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ECEF5" w14:textId="77777777" w:rsidR="002850B3" w:rsidRPr="002850B3" w:rsidRDefault="002850B3" w:rsidP="002850B3">
      <w:pPr>
        <w:rPr>
          <w:rStyle w:val="Boktittel"/>
        </w:rPr>
      </w:pPr>
      <w:bookmarkStart w:id="0" w:name="_GoBack"/>
      <w:bookmarkEnd w:id="0"/>
      <w:r w:rsidRPr="002850B3">
        <w:rPr>
          <w:rStyle w:val="Boktittel"/>
        </w:rPr>
        <w:t>Forskrift om endring i forskrift om skip som bruker drivstoff med flammepunkt under 60 °C</w:t>
      </w:r>
    </w:p>
    <w:p w14:paraId="3C766DBD" w14:textId="77777777" w:rsidR="002850B3" w:rsidRPr="002850B3" w:rsidRDefault="002850B3" w:rsidP="002850B3">
      <w:pPr>
        <w:rPr>
          <w:rStyle w:val="Boktittel"/>
        </w:rPr>
      </w:pPr>
    </w:p>
    <w:p w14:paraId="265CB23F" w14:textId="77777777" w:rsidR="002850B3" w:rsidRPr="002850B3" w:rsidRDefault="002850B3" w:rsidP="002850B3">
      <w:r w:rsidRPr="002850B3">
        <w:t xml:space="preserve">Hjemmel: Fastsatt av Sjøfartsdirektoratet 4. desember 2019 med hjemmel i </w:t>
      </w:r>
      <w:hyperlink r:id="rId7" w:anchor="reference/lov/2007-02-16-9/%C2%A72" w:history="1">
        <w:r w:rsidRPr="002850B3">
          <w:rPr>
            <w:rStyle w:val="Hyperkobling"/>
            <w:color w:val="auto"/>
            <w:u w:val="none"/>
          </w:rPr>
          <w:t>lov 16. februar 2007 nr. 9 om skipssikkerhet (skipssikkerhetsloven) § 2</w:t>
        </w:r>
      </w:hyperlink>
      <w:r w:rsidRPr="002850B3">
        <w:t xml:space="preserve">, </w:t>
      </w:r>
      <w:hyperlink r:id="rId8" w:anchor="reference/lov/2007-02-16-9/%C2%A76" w:history="1">
        <w:r w:rsidRPr="002850B3">
          <w:rPr>
            <w:rStyle w:val="Hyperkobling"/>
            <w:color w:val="auto"/>
            <w:u w:val="none"/>
          </w:rPr>
          <w:t>§ 6</w:t>
        </w:r>
      </w:hyperlink>
      <w:r w:rsidRPr="002850B3">
        <w:t xml:space="preserve">, </w:t>
      </w:r>
      <w:hyperlink r:id="rId9" w:anchor="reference/lov/2007-02-16-9/%C2%A79" w:history="1">
        <w:r w:rsidRPr="002850B3">
          <w:rPr>
            <w:rStyle w:val="Hyperkobling"/>
            <w:color w:val="auto"/>
            <w:u w:val="none"/>
          </w:rPr>
          <w:t>§ 9</w:t>
        </w:r>
      </w:hyperlink>
      <w:r w:rsidRPr="002850B3">
        <w:t xml:space="preserve">, </w:t>
      </w:r>
      <w:hyperlink r:id="rId10" w:anchor="reference/lov/2007-02-16-9/%C2%A711" w:history="1">
        <w:r w:rsidRPr="002850B3">
          <w:rPr>
            <w:rStyle w:val="Hyperkobling"/>
            <w:color w:val="auto"/>
            <w:u w:val="none"/>
          </w:rPr>
          <w:t>§ 11</w:t>
        </w:r>
      </w:hyperlink>
      <w:r w:rsidRPr="002850B3">
        <w:t xml:space="preserve">, </w:t>
      </w:r>
      <w:hyperlink r:id="rId11" w:anchor="reference/lov/2007-02-16-9/%C2%A721" w:history="1">
        <w:r w:rsidRPr="002850B3">
          <w:rPr>
            <w:rStyle w:val="Hyperkobling"/>
            <w:color w:val="auto"/>
            <w:u w:val="none"/>
          </w:rPr>
          <w:t>§ 21</w:t>
        </w:r>
      </w:hyperlink>
      <w:r w:rsidRPr="002850B3">
        <w:t xml:space="preserve">, </w:t>
      </w:r>
      <w:hyperlink r:id="rId12" w:anchor="reference/lov/2007-02-16-9/%C2%A728a" w:history="1">
        <w:r w:rsidRPr="002850B3">
          <w:rPr>
            <w:rStyle w:val="Hyperkobling"/>
            <w:color w:val="auto"/>
            <w:u w:val="none"/>
          </w:rPr>
          <w:t>§ 28a</w:t>
        </w:r>
      </w:hyperlink>
      <w:r w:rsidRPr="002850B3">
        <w:t xml:space="preserve">, </w:t>
      </w:r>
      <w:hyperlink r:id="rId13" w:anchor="reference/lov/2007-02-16-9/%C2%A729" w:history="1">
        <w:r w:rsidRPr="002850B3">
          <w:rPr>
            <w:rStyle w:val="Hyperkobling"/>
            <w:color w:val="auto"/>
            <w:u w:val="none"/>
          </w:rPr>
          <w:t>§ 29</w:t>
        </w:r>
      </w:hyperlink>
      <w:r w:rsidRPr="002850B3">
        <w:t xml:space="preserve">, </w:t>
      </w:r>
      <w:hyperlink r:id="rId14" w:anchor="reference/lov/2007-02-16-9/%C2%A730" w:history="1">
        <w:r w:rsidRPr="002850B3">
          <w:rPr>
            <w:rStyle w:val="Hyperkobling"/>
            <w:color w:val="auto"/>
            <w:u w:val="none"/>
          </w:rPr>
          <w:t>§ 30</w:t>
        </w:r>
      </w:hyperlink>
      <w:r w:rsidRPr="002850B3">
        <w:t xml:space="preserve"> og </w:t>
      </w:r>
      <w:hyperlink r:id="rId15" w:anchor="reference/lov/2007-02-16-9/%C2%A745" w:history="1">
        <w:r w:rsidRPr="002850B3">
          <w:rPr>
            <w:rStyle w:val="Hyperkobling"/>
            <w:color w:val="auto"/>
            <w:u w:val="none"/>
          </w:rPr>
          <w:t>§ 45</w:t>
        </w:r>
      </w:hyperlink>
      <w:r w:rsidRPr="002850B3">
        <w:t xml:space="preserve">, jf. </w:t>
      </w:r>
      <w:hyperlink r:id="rId16" w:anchor="reference/forskrift/2007-02-16-171" w:history="1">
        <w:r w:rsidRPr="002850B3">
          <w:rPr>
            <w:rStyle w:val="Hyperkobling"/>
            <w:color w:val="auto"/>
            <w:u w:val="none"/>
          </w:rPr>
          <w:t>delegeringsvedtak 16. februar 2007 nr. 171</w:t>
        </w:r>
      </w:hyperlink>
      <w:r w:rsidRPr="002850B3">
        <w:t xml:space="preserve">, </w:t>
      </w:r>
      <w:hyperlink r:id="rId17" w:anchor="reference/forskrift/2007-05-31-590" w:history="1">
        <w:r w:rsidRPr="002850B3">
          <w:rPr>
            <w:rStyle w:val="Hyperkobling"/>
            <w:color w:val="auto"/>
            <w:u w:val="none"/>
          </w:rPr>
          <w:t>delegeringsvedtak 31. mai 2007 nr. 590</w:t>
        </w:r>
      </w:hyperlink>
      <w:r w:rsidRPr="002850B3">
        <w:t xml:space="preserve"> og </w:t>
      </w:r>
      <w:hyperlink r:id="rId18" w:anchor="reference/forskrift/2013-08-19-1002" w:history="1">
        <w:r w:rsidRPr="002850B3">
          <w:rPr>
            <w:rStyle w:val="Hyperkobling"/>
            <w:color w:val="auto"/>
            <w:u w:val="none"/>
          </w:rPr>
          <w:t>delegeringsvedtak 19. august 2013 nr. 1002</w:t>
        </w:r>
      </w:hyperlink>
      <w:r w:rsidRPr="002850B3">
        <w:t xml:space="preserve">. </w:t>
      </w:r>
    </w:p>
    <w:p w14:paraId="4D2ED268" w14:textId="77777777" w:rsidR="002850B3" w:rsidRPr="00CE5521" w:rsidRDefault="002850B3" w:rsidP="002850B3"/>
    <w:p w14:paraId="184AD07A" w14:textId="77777777" w:rsidR="002850B3" w:rsidRDefault="002850B3" w:rsidP="002850B3">
      <w:r w:rsidRPr="00CE5521">
        <w:t xml:space="preserve">Forskrift av 27. desember 2016 nr. 1883 om skip som bruker drivstoff med flammepunkt under 60 °C endres slik: </w:t>
      </w:r>
    </w:p>
    <w:p w14:paraId="092C92FE" w14:textId="77777777" w:rsidR="002850B3" w:rsidRPr="00CE5521" w:rsidRDefault="002850B3" w:rsidP="002850B3"/>
    <w:p w14:paraId="0E0FD65F" w14:textId="77777777" w:rsidR="002850B3" w:rsidRDefault="002850B3" w:rsidP="002850B3">
      <w:r>
        <w:t xml:space="preserve">                                                                             </w:t>
      </w:r>
      <w:r w:rsidRPr="00CE5521">
        <w:t>I</w:t>
      </w:r>
    </w:p>
    <w:p w14:paraId="109FA18D" w14:textId="77777777" w:rsidR="002850B3" w:rsidRPr="00CE5521" w:rsidRDefault="002850B3" w:rsidP="002850B3"/>
    <w:p w14:paraId="57056A0D" w14:textId="77777777" w:rsidR="002850B3" w:rsidRDefault="002850B3" w:rsidP="002850B3">
      <w:r w:rsidRPr="00CE5521">
        <w:t xml:space="preserve">§ 2 andre ledd skal lyde: </w:t>
      </w:r>
    </w:p>
    <w:p w14:paraId="05C247AC" w14:textId="77777777" w:rsidR="002850B3" w:rsidRPr="00CE5521" w:rsidRDefault="002850B3" w:rsidP="002850B3"/>
    <w:p w14:paraId="094447E3" w14:textId="77777777" w:rsidR="002850B3" w:rsidRDefault="002850B3" w:rsidP="002850B3">
      <w:r w:rsidRPr="00CE5521">
        <w:t xml:space="preserve">IMO Res. MSC.391(95) «International </w:t>
      </w:r>
      <w:proofErr w:type="spellStart"/>
      <w:r w:rsidRPr="00CE5521">
        <w:t>code</w:t>
      </w:r>
      <w:proofErr w:type="spellEnd"/>
      <w:r w:rsidRPr="00CE5521">
        <w:t xml:space="preserve"> </w:t>
      </w:r>
      <w:proofErr w:type="spellStart"/>
      <w:r w:rsidRPr="00CE5521">
        <w:t>of</w:t>
      </w:r>
      <w:proofErr w:type="spellEnd"/>
      <w:r w:rsidRPr="00CE5521">
        <w:t xml:space="preserve"> </w:t>
      </w:r>
      <w:proofErr w:type="spellStart"/>
      <w:r w:rsidRPr="00CE5521">
        <w:t>safety</w:t>
      </w:r>
      <w:proofErr w:type="spellEnd"/>
      <w:r w:rsidRPr="00CE5521">
        <w:t xml:space="preserve"> for </w:t>
      </w:r>
      <w:proofErr w:type="spellStart"/>
      <w:r w:rsidRPr="00CE5521">
        <w:t>ships</w:t>
      </w:r>
      <w:proofErr w:type="spellEnd"/>
      <w:r w:rsidRPr="00CE5521">
        <w:t xml:space="preserve"> </w:t>
      </w:r>
      <w:proofErr w:type="spellStart"/>
      <w:r w:rsidRPr="00CE5521">
        <w:t>using</w:t>
      </w:r>
      <w:proofErr w:type="spellEnd"/>
      <w:r w:rsidRPr="00CE5521">
        <w:t xml:space="preserve"> </w:t>
      </w:r>
      <w:proofErr w:type="spellStart"/>
      <w:r w:rsidRPr="00CE5521">
        <w:t>gases</w:t>
      </w:r>
      <w:proofErr w:type="spellEnd"/>
      <w:r w:rsidRPr="00CE5521">
        <w:t xml:space="preserve"> or </w:t>
      </w:r>
      <w:proofErr w:type="spellStart"/>
      <w:r w:rsidRPr="00CE5521">
        <w:t>other</w:t>
      </w:r>
      <w:proofErr w:type="spellEnd"/>
      <w:r w:rsidRPr="00CE5521">
        <w:t xml:space="preserve"> </w:t>
      </w:r>
      <w:proofErr w:type="spellStart"/>
      <w:r w:rsidRPr="00CE5521">
        <w:t>low-flashpoint</w:t>
      </w:r>
      <w:proofErr w:type="spellEnd"/>
      <w:r w:rsidRPr="00CE5521">
        <w:t xml:space="preserve"> </w:t>
      </w:r>
      <w:proofErr w:type="spellStart"/>
      <w:r w:rsidRPr="00CE5521">
        <w:t>fuels</w:t>
      </w:r>
      <w:proofErr w:type="spellEnd"/>
      <w:r w:rsidRPr="00CE5521">
        <w:t>» som endret ved IMO Res. MSC.422(98) gjelder som forskrift for skip eller fartøy som skal ha sertifikat nevnt i § 1 første ledd bokstav a til e</w:t>
      </w:r>
    </w:p>
    <w:p w14:paraId="1B867DFF" w14:textId="77777777" w:rsidR="002850B3" w:rsidRPr="00CE5521" w:rsidRDefault="002850B3" w:rsidP="002850B3"/>
    <w:p w14:paraId="119C71C3" w14:textId="77777777" w:rsidR="002850B3" w:rsidRPr="00CE5521" w:rsidRDefault="002850B3" w:rsidP="002850B3">
      <w:r>
        <w:t xml:space="preserve">a) </w:t>
      </w:r>
      <w:r w:rsidRPr="00CE5521">
        <w:t>med byggekontrakt inngått 1. januar 2017 eller senere</w:t>
      </w:r>
    </w:p>
    <w:p w14:paraId="39C4FC50" w14:textId="77777777" w:rsidR="002850B3" w:rsidRPr="00CE5521" w:rsidRDefault="002850B3" w:rsidP="002850B3">
      <w:r>
        <w:t xml:space="preserve">b) </w:t>
      </w:r>
      <w:r w:rsidRPr="00CE5521">
        <w:t>som det ikke er inngått byggekontrakt for, men som er kjølstrukket eller er på et tilsvarende byggetrinn 1. juli 2017 eller senere</w:t>
      </w:r>
    </w:p>
    <w:p w14:paraId="551064EC" w14:textId="77777777" w:rsidR="002850B3" w:rsidRPr="00CE5521" w:rsidRDefault="002850B3" w:rsidP="002850B3">
      <w:r>
        <w:t xml:space="preserve">c) </w:t>
      </w:r>
      <w:r w:rsidRPr="00CE5521">
        <w:t>som leveres 1. januar 2021 eller senere</w:t>
      </w:r>
    </w:p>
    <w:p w14:paraId="70FCA618" w14:textId="77777777" w:rsidR="002850B3" w:rsidRPr="00CE5521" w:rsidRDefault="002850B3" w:rsidP="002850B3">
      <w:r>
        <w:t xml:space="preserve">d) </w:t>
      </w:r>
      <w:r w:rsidRPr="00CE5521">
        <w:t>som 1. januar 2017 eller senere bygges om til å bruke drivstoff med flammepunkt under 60 °C.</w:t>
      </w:r>
    </w:p>
    <w:p w14:paraId="277CEA4B" w14:textId="77777777" w:rsidR="002850B3" w:rsidRDefault="002850B3" w:rsidP="002850B3"/>
    <w:p w14:paraId="7E351795" w14:textId="77777777" w:rsidR="002850B3" w:rsidRDefault="002850B3" w:rsidP="002850B3"/>
    <w:p w14:paraId="55D6B540" w14:textId="77777777" w:rsidR="002850B3" w:rsidRDefault="002850B3" w:rsidP="002850B3">
      <w:r w:rsidRPr="00CE5521">
        <w:t xml:space="preserve">§ 2 tredje ledd skal lyde: </w:t>
      </w:r>
    </w:p>
    <w:p w14:paraId="28F4377C" w14:textId="77777777" w:rsidR="002850B3" w:rsidRPr="00CE5521" w:rsidRDefault="002850B3" w:rsidP="002850B3"/>
    <w:p w14:paraId="3C0164B7" w14:textId="77777777" w:rsidR="002850B3" w:rsidRDefault="002850B3" w:rsidP="002850B3">
      <w:r w:rsidRPr="00CE5521">
        <w:t xml:space="preserve">Skip og fartøy som leveres før 1. januar 2021 skal oppfylle kravene i IMO Res. MSC.285((86) «Interim guidelines </w:t>
      </w:r>
      <w:proofErr w:type="spellStart"/>
      <w:r w:rsidRPr="00CE5521">
        <w:t>on</w:t>
      </w:r>
      <w:proofErr w:type="spellEnd"/>
      <w:r w:rsidRPr="00CE5521">
        <w:t xml:space="preserve"> </w:t>
      </w:r>
      <w:proofErr w:type="spellStart"/>
      <w:r w:rsidRPr="00CE5521">
        <w:t>safety</w:t>
      </w:r>
      <w:proofErr w:type="spellEnd"/>
      <w:r w:rsidRPr="00CE5521">
        <w:t xml:space="preserve"> for </w:t>
      </w:r>
      <w:proofErr w:type="spellStart"/>
      <w:r w:rsidRPr="00CE5521">
        <w:t>natural</w:t>
      </w:r>
      <w:proofErr w:type="spellEnd"/>
      <w:r w:rsidRPr="00CE5521">
        <w:t xml:space="preserve"> gas-</w:t>
      </w:r>
      <w:proofErr w:type="spellStart"/>
      <w:r w:rsidRPr="00CE5521">
        <w:t>fuelled</w:t>
      </w:r>
      <w:proofErr w:type="spellEnd"/>
      <w:r w:rsidRPr="00CE5521">
        <w:t xml:space="preserve"> </w:t>
      </w:r>
      <w:proofErr w:type="spellStart"/>
      <w:r w:rsidRPr="00CE5521">
        <w:t>engine</w:t>
      </w:r>
      <w:proofErr w:type="spellEnd"/>
      <w:r w:rsidRPr="00CE5521">
        <w:t xml:space="preserve"> </w:t>
      </w:r>
      <w:proofErr w:type="spellStart"/>
      <w:r w:rsidRPr="00CE5521">
        <w:t>installations</w:t>
      </w:r>
      <w:proofErr w:type="spellEnd"/>
      <w:r w:rsidRPr="00CE5521">
        <w:t xml:space="preserve"> in </w:t>
      </w:r>
      <w:proofErr w:type="spellStart"/>
      <w:r w:rsidRPr="00CE5521">
        <w:t>ships</w:t>
      </w:r>
      <w:proofErr w:type="spellEnd"/>
      <w:r w:rsidRPr="00CE5521">
        <w:t>» eller kravene i del B i denne forskriften dersom</w:t>
      </w:r>
    </w:p>
    <w:p w14:paraId="1C81A410" w14:textId="77777777" w:rsidR="002850B3" w:rsidRPr="00CE5521" w:rsidRDefault="002850B3" w:rsidP="002850B3"/>
    <w:p w14:paraId="347FBCA6" w14:textId="77777777" w:rsidR="002850B3" w:rsidRPr="00CE5521" w:rsidRDefault="002850B3" w:rsidP="002850B3">
      <w:r w:rsidRPr="00CE5521">
        <w:t>a)    byggekontrakten er inngått 1. juni 2009 eller senere, men før 1. januar 2017, eller</w:t>
      </w:r>
    </w:p>
    <w:p w14:paraId="2375070B" w14:textId="77777777" w:rsidR="002850B3" w:rsidRPr="00CE5521" w:rsidRDefault="002850B3" w:rsidP="002850B3">
      <w:r w:rsidRPr="00CE5521">
        <w:t>b)  det ikke er inngått byggekontrakt, men skipet er kjølstrukket eller var på et tilsvarende byggetrinn</w:t>
      </w:r>
      <w:r>
        <w:t xml:space="preserve"> </w:t>
      </w:r>
      <w:r w:rsidRPr="00CE5521">
        <w:t>1. desember 2009 eller senere, men før 1. juli 2017.</w:t>
      </w:r>
    </w:p>
    <w:p w14:paraId="5B9C098F" w14:textId="77777777" w:rsidR="002850B3" w:rsidRPr="00CE5521" w:rsidRDefault="002850B3" w:rsidP="002850B3"/>
    <w:p w14:paraId="0C27A79E" w14:textId="77777777" w:rsidR="002850B3" w:rsidRDefault="002850B3" w:rsidP="002850B3">
      <w:r w:rsidRPr="00CE5521">
        <w:t xml:space="preserve">§ 6 femte ledd skal lyde </w:t>
      </w:r>
    </w:p>
    <w:p w14:paraId="685604C1" w14:textId="77777777" w:rsidR="002850B3" w:rsidRPr="00CE5521" w:rsidRDefault="002850B3" w:rsidP="002850B3"/>
    <w:p w14:paraId="47014E55" w14:textId="77777777" w:rsidR="002850B3" w:rsidRPr="00CE5521" w:rsidRDefault="002850B3" w:rsidP="002850B3">
      <w:r w:rsidRPr="00CE5521">
        <w:t>Risikoanalysen skal omfatte skipets systemer for bruk og behandling av drivstoff og systemenes innvirkning på skipet og omgivelsene ved uønskede hendelser. Analysen skal inneholde følgende delanalyser som beskrevet i vedlegg 1:</w:t>
      </w:r>
    </w:p>
    <w:p w14:paraId="1826F423" w14:textId="77777777" w:rsidR="002850B3" w:rsidRPr="00CE5521" w:rsidRDefault="002850B3" w:rsidP="002850B3">
      <w:r>
        <w:t xml:space="preserve">a) </w:t>
      </w:r>
      <w:r w:rsidRPr="00CE5521">
        <w:t>konseptanalyse</w:t>
      </w:r>
    </w:p>
    <w:p w14:paraId="2970B3B7" w14:textId="77777777" w:rsidR="002850B3" w:rsidRPr="00CE5521" w:rsidRDefault="002850B3" w:rsidP="002850B3">
      <w:r>
        <w:t xml:space="preserve">b) </w:t>
      </w:r>
      <w:r w:rsidRPr="00CE5521">
        <w:t>beredskapsanalyse</w:t>
      </w:r>
    </w:p>
    <w:p w14:paraId="63AB3484" w14:textId="77777777" w:rsidR="002850B3" w:rsidRDefault="002850B3" w:rsidP="002850B3">
      <w:r>
        <w:t xml:space="preserve">c) </w:t>
      </w:r>
      <w:r w:rsidRPr="00CE5521">
        <w:t>eksplosjonsanalyse</w:t>
      </w:r>
    </w:p>
    <w:p w14:paraId="3A0A9F45" w14:textId="77777777" w:rsidR="002850B3" w:rsidRPr="00CE5521" w:rsidRDefault="002850B3" w:rsidP="002850B3"/>
    <w:p w14:paraId="448CE272" w14:textId="77777777" w:rsidR="002850B3" w:rsidRDefault="002850B3" w:rsidP="002850B3"/>
    <w:p w14:paraId="6BD81B15" w14:textId="77777777" w:rsidR="002850B3" w:rsidRDefault="002850B3" w:rsidP="002850B3"/>
    <w:p w14:paraId="5C93F581" w14:textId="77777777" w:rsidR="002850B3" w:rsidRDefault="002850B3" w:rsidP="002850B3"/>
    <w:p w14:paraId="333E3FE3" w14:textId="77777777" w:rsidR="002850B3" w:rsidRDefault="002850B3" w:rsidP="002850B3"/>
    <w:p w14:paraId="7625C220" w14:textId="77777777" w:rsidR="002850B3" w:rsidRDefault="002850B3" w:rsidP="002850B3">
      <w:r w:rsidRPr="00CE5521">
        <w:lastRenderedPageBreak/>
        <w:t>I vedleggene gjøres følgende endring:</w:t>
      </w:r>
    </w:p>
    <w:p w14:paraId="21953D96" w14:textId="77777777" w:rsidR="002850B3" w:rsidRPr="00CE5521" w:rsidRDefault="002850B3" w:rsidP="002850B3"/>
    <w:p w14:paraId="756875FC" w14:textId="77777777" w:rsidR="002850B3" w:rsidRPr="00CE5521" w:rsidRDefault="002850B3" w:rsidP="002850B3">
      <w:r w:rsidRPr="00CE5521">
        <w:t xml:space="preserve">Nåværende vedlegg 1 og 2 tas ut av forskriften. Nåværende vedlegg 3 nummereres til vedlegg 1. </w:t>
      </w:r>
    </w:p>
    <w:p w14:paraId="4383443A" w14:textId="77777777" w:rsidR="002850B3" w:rsidRPr="00CE5521" w:rsidRDefault="002850B3" w:rsidP="002850B3"/>
    <w:p w14:paraId="1DDD2C54" w14:textId="77777777" w:rsidR="002850B3" w:rsidRDefault="002850B3" w:rsidP="002850B3"/>
    <w:p w14:paraId="48FA6264" w14:textId="77777777" w:rsidR="002850B3" w:rsidRPr="00CE5521" w:rsidRDefault="002850B3" w:rsidP="002850B3">
      <w:r>
        <w:t xml:space="preserve">                                                                          </w:t>
      </w:r>
      <w:r w:rsidRPr="00CE5521">
        <w:t>II</w:t>
      </w:r>
    </w:p>
    <w:p w14:paraId="489D61EE" w14:textId="77777777" w:rsidR="002850B3" w:rsidRDefault="002850B3" w:rsidP="002850B3"/>
    <w:p w14:paraId="58C2CBDD" w14:textId="77777777" w:rsidR="002850B3" w:rsidRDefault="002850B3" w:rsidP="002850B3">
      <w:r w:rsidRPr="00CE5521">
        <w:t>Ikrafttredelse</w:t>
      </w:r>
    </w:p>
    <w:p w14:paraId="4413C669" w14:textId="77777777" w:rsidR="002850B3" w:rsidRPr="00CE5521" w:rsidRDefault="002850B3" w:rsidP="002850B3"/>
    <w:p w14:paraId="45AF7DEA" w14:textId="77777777" w:rsidR="00396717" w:rsidRDefault="002850B3" w:rsidP="002850B3">
      <w:r w:rsidRPr="00CE5521">
        <w:t>Forskriften trer i kraft 1. januar 2020.</w:t>
      </w:r>
    </w:p>
    <w:sectPr w:rsidR="00396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B3"/>
    <w:rsid w:val="002850B3"/>
    <w:rsid w:val="00616DA5"/>
    <w:rsid w:val="00B21EA0"/>
    <w:rsid w:val="00E6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86A2"/>
  <w15:chartTrackingRefBased/>
  <w15:docId w15:val="{5A2B31A6-7D1E-4601-9D61-4E070290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2850B3"/>
    <w:rPr>
      <w:color w:val="0563C1" w:themeColor="hyperlink"/>
      <w:u w:val="single"/>
    </w:rPr>
  </w:style>
  <w:style w:type="character" w:styleId="Boktittel">
    <w:name w:val="Book Title"/>
    <w:basedOn w:val="Standardskriftforavsnitt"/>
    <w:uiPriority w:val="33"/>
    <w:qFormat/>
    <w:rsid w:val="002850B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pro/" TargetMode="External"/><Relationship Id="rId13" Type="http://schemas.openxmlformats.org/officeDocument/2006/relationships/hyperlink" Target="https://lovdata.no/pro/" TargetMode="External"/><Relationship Id="rId18" Type="http://schemas.openxmlformats.org/officeDocument/2006/relationships/hyperlink" Target="https://lovdata.no/pro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lovdata.no/pro/" TargetMode="External"/><Relationship Id="rId12" Type="http://schemas.openxmlformats.org/officeDocument/2006/relationships/hyperlink" Target="https://lovdata.no/pro/" TargetMode="External"/><Relationship Id="rId17" Type="http://schemas.openxmlformats.org/officeDocument/2006/relationships/hyperlink" Target="https://lovdata.no/pr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pro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vdata.no/pr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vdata.no/pro/" TargetMode="External"/><Relationship Id="rId10" Type="http://schemas.openxmlformats.org/officeDocument/2006/relationships/hyperlink" Target="https://lovdata.no/pro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lovdata.no/pro/" TargetMode="External"/><Relationship Id="rId14" Type="http://schemas.openxmlformats.org/officeDocument/2006/relationships/hyperlink" Target="https://lovdata.no/pr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F24E2DB411C9458C9749C8E30B8955" ma:contentTypeVersion="2" ma:contentTypeDescription="Opprett et nytt dokument." ma:contentTypeScope="" ma:versionID="e679fc33b445614ba6fee7d64edf10dc">
  <xsd:schema xmlns:xsd="http://www.w3.org/2001/XMLSchema" xmlns:xs="http://www.w3.org/2001/XMLSchema" xmlns:p="http://schemas.microsoft.com/office/2006/metadata/properties" xmlns:ns3="96529b96-6043-4114-883a-9d2dceca3e16" targetNamespace="http://schemas.microsoft.com/office/2006/metadata/properties" ma:root="true" ma:fieldsID="95ddba5bf6968e05f1c8efadf88ff244" ns3:_="">
    <xsd:import namespace="96529b96-6043-4114-883a-9d2dceca3e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29b96-6043-4114-883a-9d2dceca3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4913F7-6949-4113-B4E1-D7FAFAA53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29b96-6043-4114-883a-9d2dceca3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8C455D-BC07-44FD-AADB-44B2810A70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438760-2705-4534-A0F2-140BB9B013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 Knutsen Angeltveit</dc:creator>
  <cp:keywords/>
  <dc:description/>
  <cp:lastModifiedBy>Marit Nilsen</cp:lastModifiedBy>
  <cp:revision>2</cp:revision>
  <dcterms:created xsi:type="dcterms:W3CDTF">2019-12-05T08:43:00Z</dcterms:created>
  <dcterms:modified xsi:type="dcterms:W3CDTF">2019-12-05T08:43:00Z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0x010100F3F24E2DB411C9458C9749C8E30B8955</vt:lpwstr>
  </property>
</Properties>
</file>