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24"/>
        <w:gridCol w:w="1987"/>
        <w:gridCol w:w="1708"/>
        <w:gridCol w:w="1789"/>
      </w:tblGrid>
      <w:tr w:rsidR="008B7FA3" w:rsidTr="00D130E7">
        <w:trPr>
          <w:cantSplit/>
          <w:trHeight w:hRule="exact" w:val="57"/>
        </w:trPr>
        <w:tc>
          <w:tcPr>
            <w:tcW w:w="4424" w:type="dxa"/>
            <w:vMerge w:val="restart"/>
            <w:tcMar>
              <w:top w:w="142" w:type="dxa"/>
            </w:tcMar>
          </w:tcPr>
          <w:p w:rsidR="008B7FA3" w:rsidRDefault="008B7FA3" w:rsidP="008B7FA3"/>
        </w:tc>
        <w:tc>
          <w:tcPr>
            <w:tcW w:w="5484" w:type="dxa"/>
            <w:gridSpan w:val="3"/>
          </w:tcPr>
          <w:p w:rsidR="008B7FA3" w:rsidRPr="00D664F5" w:rsidRDefault="008B7FA3" w:rsidP="008B7FA3">
            <w:pPr>
              <w:rPr>
                <w:color w:val="FF0000"/>
              </w:rPr>
            </w:pPr>
          </w:p>
        </w:tc>
      </w:tr>
      <w:tr w:rsidR="00926BC8" w:rsidRPr="00772CC4" w:rsidTr="00D130E7">
        <w:trPr>
          <w:cantSplit/>
          <w:trHeight w:hRule="exact" w:val="238"/>
        </w:trPr>
        <w:tc>
          <w:tcPr>
            <w:tcW w:w="4424" w:type="dxa"/>
            <w:vMerge/>
          </w:tcPr>
          <w:p w:rsidR="00926BC8" w:rsidRPr="00772CC4" w:rsidRDefault="00926BC8" w:rsidP="008B7FA3">
            <w:pPr>
              <w:rPr>
                <w:rFonts w:ascii="Verdana" w:hAnsi="Verdana"/>
              </w:rPr>
            </w:pPr>
          </w:p>
        </w:tc>
        <w:tc>
          <w:tcPr>
            <w:tcW w:w="1987" w:type="dxa"/>
          </w:tcPr>
          <w:p w:rsidR="00926BC8" w:rsidRPr="00DD4039" w:rsidRDefault="00926BC8" w:rsidP="008B7FA3">
            <w:pPr>
              <w:pStyle w:val="Skjema"/>
              <w:spacing w:before="40"/>
              <w:rPr>
                <w:rFonts w:ascii="Calibri" w:hAnsi="Calibri" w:cs="Calibri"/>
                <w:b/>
                <w:noProof w:val="0"/>
                <w:sz w:val="18"/>
                <w:szCs w:val="18"/>
                <w:lang w:val="nb-NO"/>
              </w:rPr>
            </w:pPr>
            <w:r w:rsidRPr="00DD4039">
              <w:rPr>
                <w:rFonts w:ascii="Calibri" w:hAnsi="Calibri" w:cs="Calibri"/>
                <w:b/>
                <w:noProof w:val="0"/>
                <w:sz w:val="18"/>
                <w:szCs w:val="18"/>
                <w:lang w:val="nb-NO"/>
              </w:rPr>
              <w:t>Vår dato</w:t>
            </w:r>
          </w:p>
        </w:tc>
        <w:tc>
          <w:tcPr>
            <w:tcW w:w="1708" w:type="dxa"/>
          </w:tcPr>
          <w:p w:rsidR="00926BC8" w:rsidRPr="00DD4039" w:rsidRDefault="00926BC8" w:rsidP="00926BC8">
            <w:pPr>
              <w:pStyle w:val="Skjema"/>
              <w:spacing w:before="40"/>
              <w:rPr>
                <w:rFonts w:ascii="Calibri" w:hAnsi="Calibri" w:cs="Calibri"/>
                <w:b/>
                <w:noProof w:val="0"/>
                <w:sz w:val="18"/>
                <w:szCs w:val="18"/>
                <w:lang w:val="nb-NO"/>
              </w:rPr>
            </w:pPr>
            <w:r w:rsidRPr="00DD4039">
              <w:rPr>
                <w:rFonts w:ascii="Calibri" w:hAnsi="Calibri" w:cs="Calibri"/>
                <w:b/>
                <w:noProof w:val="0"/>
                <w:sz w:val="18"/>
                <w:szCs w:val="18"/>
                <w:lang w:val="nb-NO"/>
              </w:rPr>
              <w:t>Vår referanse</w:t>
            </w:r>
          </w:p>
        </w:tc>
        <w:tc>
          <w:tcPr>
            <w:tcW w:w="1789" w:type="dxa"/>
          </w:tcPr>
          <w:p w:rsidR="00926BC8" w:rsidRPr="00DD4039" w:rsidRDefault="00926BC8" w:rsidP="00926BC8">
            <w:pPr>
              <w:pStyle w:val="Skjema"/>
              <w:spacing w:before="40"/>
              <w:rPr>
                <w:rFonts w:ascii="Calibri" w:hAnsi="Calibri" w:cs="Calibri"/>
                <w:b/>
                <w:noProof w:val="0"/>
                <w:sz w:val="18"/>
                <w:szCs w:val="18"/>
                <w:lang w:val="nb-NO"/>
              </w:rPr>
            </w:pPr>
            <w:r w:rsidRPr="00DD4039">
              <w:rPr>
                <w:rFonts w:ascii="Calibri" w:hAnsi="Calibri" w:cs="Calibri"/>
                <w:b/>
                <w:noProof w:val="0"/>
                <w:sz w:val="18"/>
                <w:szCs w:val="18"/>
                <w:lang w:val="nb-NO"/>
              </w:rPr>
              <w:t>Vår saksbehandler</w:t>
            </w:r>
          </w:p>
        </w:tc>
      </w:tr>
      <w:tr w:rsidR="00926BC8" w:rsidRPr="00772CC4" w:rsidTr="00D130E7">
        <w:trPr>
          <w:cantSplit/>
          <w:trHeight w:hRule="exact" w:val="238"/>
        </w:trPr>
        <w:tc>
          <w:tcPr>
            <w:tcW w:w="4424" w:type="dxa"/>
            <w:vMerge/>
          </w:tcPr>
          <w:p w:rsidR="00926BC8" w:rsidRPr="00772CC4" w:rsidRDefault="00926BC8" w:rsidP="008B7FA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987" w:type="dxa"/>
          </w:tcPr>
          <w:p w:rsidR="00926BC8" w:rsidRPr="00DD4039" w:rsidRDefault="00323E65" w:rsidP="008B7FA3">
            <w:pPr>
              <w:rPr>
                <w:rFonts w:ascii="Calibri" w:hAnsi="Calibri" w:cs="Calibri"/>
                <w:sz w:val="18"/>
                <w:szCs w:val="18"/>
              </w:rPr>
            </w:pPr>
            <w:bookmarkStart w:id="0" w:name="BREVDATO"/>
            <w:r>
              <w:rPr>
                <w:rFonts w:ascii="Calibri" w:hAnsi="Calibri" w:cs="Calibri"/>
                <w:sz w:val="18"/>
                <w:szCs w:val="18"/>
              </w:rPr>
              <w:t>04.03.2019</w:t>
            </w:r>
            <w:bookmarkEnd w:id="0"/>
          </w:p>
        </w:tc>
        <w:tc>
          <w:tcPr>
            <w:tcW w:w="1708" w:type="dxa"/>
          </w:tcPr>
          <w:p w:rsidR="00926BC8" w:rsidRPr="00DD4039" w:rsidRDefault="00323E65" w:rsidP="008B7FA3">
            <w:pPr>
              <w:rPr>
                <w:rFonts w:ascii="Calibri" w:hAnsi="Calibri" w:cs="Calibri"/>
                <w:sz w:val="18"/>
                <w:szCs w:val="18"/>
              </w:rPr>
            </w:pPr>
            <w:bookmarkStart w:id="1" w:name="SAKSNR"/>
            <w:r>
              <w:rPr>
                <w:rFonts w:ascii="Calibri" w:hAnsi="Calibri" w:cs="Calibri"/>
                <w:sz w:val="18"/>
                <w:szCs w:val="18"/>
              </w:rPr>
              <w:t>2019/1104</w:t>
            </w:r>
            <w:bookmarkEnd w:id="1"/>
            <w:r w:rsidR="004910E3">
              <w:rPr>
                <w:rFonts w:ascii="Calibri" w:hAnsi="Calibri" w:cs="Calibri"/>
                <w:sz w:val="18"/>
                <w:szCs w:val="18"/>
              </w:rPr>
              <w:t>-</w:t>
            </w:r>
            <w:bookmarkStart w:id="2" w:name="NRISAK"/>
            <w:r>
              <w:rPr>
                <w:rFonts w:ascii="Calibri" w:hAnsi="Calibri" w:cs="Calibri"/>
                <w:sz w:val="18"/>
                <w:szCs w:val="18"/>
              </w:rPr>
              <w:t>1</w:t>
            </w:r>
            <w:bookmarkEnd w:id="2"/>
          </w:p>
        </w:tc>
        <w:tc>
          <w:tcPr>
            <w:tcW w:w="1789" w:type="dxa"/>
          </w:tcPr>
          <w:p w:rsidR="00926BC8" w:rsidRPr="00DD4039" w:rsidRDefault="00924D3E" w:rsidP="008B7FA3">
            <w:pPr>
              <w:rPr>
                <w:rFonts w:ascii="Calibri" w:hAnsi="Calibri" w:cs="Calibri"/>
                <w:sz w:val="18"/>
                <w:szCs w:val="18"/>
              </w:rPr>
            </w:pPr>
            <w:bookmarkStart w:id="3" w:name="SAKSBEHANDLERNAVN2"/>
            <w:r>
              <w:rPr>
                <w:rFonts w:ascii="Calibri" w:hAnsi="Calibri" w:cs="Calibri"/>
                <w:sz w:val="18"/>
                <w:szCs w:val="18"/>
              </w:rPr>
              <w:t>Hanne H. Brekke</w:t>
            </w:r>
            <w:bookmarkEnd w:id="3"/>
          </w:p>
        </w:tc>
      </w:tr>
      <w:tr w:rsidR="00926BC8" w:rsidRPr="00772CC4" w:rsidTr="00D130E7">
        <w:trPr>
          <w:cantSplit/>
          <w:trHeight w:hRule="exact" w:val="238"/>
        </w:trPr>
        <w:tc>
          <w:tcPr>
            <w:tcW w:w="4424" w:type="dxa"/>
            <w:vMerge/>
          </w:tcPr>
          <w:p w:rsidR="00926BC8" w:rsidRPr="00772CC4" w:rsidRDefault="00926BC8" w:rsidP="008B7FA3">
            <w:pPr>
              <w:rPr>
                <w:rFonts w:ascii="Verdana" w:hAnsi="Verdana"/>
              </w:rPr>
            </w:pPr>
          </w:p>
        </w:tc>
        <w:tc>
          <w:tcPr>
            <w:tcW w:w="1987" w:type="dxa"/>
          </w:tcPr>
          <w:p w:rsidR="00926BC8" w:rsidRPr="00DD4039" w:rsidRDefault="00926BC8" w:rsidP="008B7FA3">
            <w:pPr>
              <w:pStyle w:val="Skjema"/>
              <w:spacing w:before="40"/>
              <w:rPr>
                <w:rFonts w:ascii="Calibri" w:hAnsi="Calibri" w:cs="Calibri"/>
                <w:b/>
                <w:noProof w:val="0"/>
                <w:sz w:val="18"/>
                <w:szCs w:val="18"/>
                <w:lang w:val="nb-NO"/>
              </w:rPr>
            </w:pPr>
            <w:r w:rsidRPr="00DD4039">
              <w:rPr>
                <w:rFonts w:ascii="Calibri" w:hAnsi="Calibri" w:cs="Calibri"/>
                <w:b/>
                <w:noProof w:val="0"/>
                <w:sz w:val="18"/>
                <w:szCs w:val="18"/>
                <w:lang w:val="nb-NO"/>
              </w:rPr>
              <w:t>Deres referanse</w:t>
            </w:r>
          </w:p>
        </w:tc>
        <w:tc>
          <w:tcPr>
            <w:tcW w:w="1708" w:type="dxa"/>
          </w:tcPr>
          <w:p w:rsidR="00926BC8" w:rsidRPr="00DD4039" w:rsidRDefault="00926BC8" w:rsidP="00926BC8">
            <w:pPr>
              <w:pStyle w:val="Skjema"/>
              <w:spacing w:before="40"/>
              <w:rPr>
                <w:rFonts w:ascii="Calibri" w:hAnsi="Calibri" w:cs="Calibri"/>
                <w:b/>
                <w:noProof w:val="0"/>
                <w:sz w:val="18"/>
                <w:szCs w:val="18"/>
                <w:lang w:val="nb-NO"/>
              </w:rPr>
            </w:pPr>
            <w:r w:rsidRPr="00DD4039">
              <w:rPr>
                <w:rFonts w:ascii="Calibri" w:hAnsi="Calibri" w:cs="Calibri"/>
                <w:b/>
                <w:noProof w:val="0"/>
                <w:sz w:val="18"/>
                <w:szCs w:val="18"/>
                <w:lang w:val="nb-NO"/>
              </w:rPr>
              <w:t>Arkivkode</w:t>
            </w:r>
          </w:p>
        </w:tc>
        <w:tc>
          <w:tcPr>
            <w:tcW w:w="1789" w:type="dxa"/>
          </w:tcPr>
          <w:p w:rsidR="00926BC8" w:rsidRPr="00DD4039" w:rsidRDefault="00926BC8" w:rsidP="008B7FA3">
            <w:pPr>
              <w:pStyle w:val="Skjema"/>
              <w:spacing w:before="40"/>
              <w:rPr>
                <w:rFonts w:ascii="Calibri" w:hAnsi="Calibri" w:cs="Calibri"/>
                <w:b/>
                <w:noProof w:val="0"/>
                <w:sz w:val="18"/>
                <w:szCs w:val="18"/>
                <w:lang w:val="nb-NO"/>
              </w:rPr>
            </w:pPr>
            <w:r w:rsidRPr="00DD4039">
              <w:rPr>
                <w:rFonts w:ascii="Calibri" w:hAnsi="Calibri" w:cs="Calibri"/>
                <w:b/>
                <w:noProof w:val="0"/>
                <w:sz w:val="18"/>
                <w:szCs w:val="18"/>
                <w:lang w:val="nb-NO"/>
              </w:rPr>
              <w:t>Direkte telefon</w:t>
            </w:r>
          </w:p>
        </w:tc>
      </w:tr>
      <w:tr w:rsidR="00926BC8" w:rsidRPr="00772CC4" w:rsidTr="00D130E7">
        <w:trPr>
          <w:cantSplit/>
          <w:trHeight w:hRule="exact" w:val="238"/>
        </w:trPr>
        <w:tc>
          <w:tcPr>
            <w:tcW w:w="4424" w:type="dxa"/>
          </w:tcPr>
          <w:p w:rsidR="00926BC8" w:rsidRPr="00772CC4" w:rsidRDefault="00926BC8" w:rsidP="008B7F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7" w:type="dxa"/>
          </w:tcPr>
          <w:p w:rsidR="00926BC8" w:rsidRPr="00DD4039" w:rsidRDefault="00926BC8" w:rsidP="008B7FA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bookmarkStart w:id="4" w:name="REF"/>
            <w:bookmarkEnd w:id="4"/>
          </w:p>
        </w:tc>
        <w:tc>
          <w:tcPr>
            <w:tcW w:w="1708" w:type="dxa"/>
          </w:tcPr>
          <w:p w:rsidR="00926BC8" w:rsidRPr="00DD4039" w:rsidRDefault="00323E65" w:rsidP="00DD4039">
            <w:pPr>
              <w:rPr>
                <w:rFonts w:ascii="Calibri" w:hAnsi="Calibri" w:cs="Calibri"/>
                <w:sz w:val="18"/>
                <w:szCs w:val="18"/>
              </w:rPr>
            </w:pPr>
            <w:bookmarkStart w:id="5" w:name="PRIMÆRKLASSERING"/>
            <w:r>
              <w:rPr>
                <w:rFonts w:ascii="Calibri" w:hAnsi="Calibri" w:cs="Calibri"/>
                <w:sz w:val="18"/>
                <w:szCs w:val="18"/>
              </w:rPr>
              <w:t>32</w:t>
            </w:r>
            <w:bookmarkEnd w:id="5"/>
          </w:p>
        </w:tc>
        <w:tc>
          <w:tcPr>
            <w:tcW w:w="1789" w:type="dxa"/>
          </w:tcPr>
          <w:p w:rsidR="00926BC8" w:rsidRPr="00DD4039" w:rsidRDefault="00323E65" w:rsidP="008B7FA3">
            <w:pPr>
              <w:rPr>
                <w:rFonts w:ascii="Calibri" w:hAnsi="Calibri" w:cs="Calibri"/>
                <w:sz w:val="18"/>
                <w:szCs w:val="18"/>
              </w:rPr>
            </w:pPr>
            <w:bookmarkStart w:id="6" w:name="SAKSBEHTLF"/>
            <w:r>
              <w:rPr>
                <w:rFonts w:ascii="Calibri" w:hAnsi="Calibri" w:cs="Calibri"/>
                <w:sz w:val="18"/>
                <w:szCs w:val="18"/>
              </w:rPr>
              <w:t>52 74 52 79</w:t>
            </w:r>
            <w:bookmarkEnd w:id="6"/>
            <w:r w:rsidR="009F126B" w:rsidRPr="009F126B">
              <w:rPr>
                <w:rFonts w:ascii="Calibri" w:hAnsi="Calibri" w:cs="Calibri"/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0" locked="1" layoutInCell="0" allowOverlap="1" wp14:anchorId="0A13BAC2" wp14:editId="31F06A9C">
                  <wp:simplePos x="0" y="0"/>
                  <wp:positionH relativeFrom="page">
                    <wp:posOffset>7305533</wp:posOffset>
                  </wp:positionH>
                  <wp:positionV relativeFrom="page">
                    <wp:posOffset>9456477</wp:posOffset>
                  </wp:positionV>
                  <wp:extent cx="82029" cy="222951"/>
                  <wp:effectExtent l="19050" t="0" r="0" b="0"/>
                  <wp:wrapTopAndBottom/>
                  <wp:docPr id="4" name="Picture 1" descr="C:\a\sfd\120863\logoer\bil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\sfd\120863\logoer\bil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7FA3" w:rsidRPr="007334A7" w:rsidTr="00D130E7">
        <w:trPr>
          <w:cantSplit/>
          <w:trHeight w:hRule="exact" w:val="902"/>
        </w:trPr>
        <w:tc>
          <w:tcPr>
            <w:tcW w:w="9908" w:type="dxa"/>
            <w:gridSpan w:val="4"/>
          </w:tcPr>
          <w:p w:rsidR="008B7FA3" w:rsidRPr="007334A7" w:rsidRDefault="008B7FA3" w:rsidP="008B7FA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tbl>
      <w:tblPr>
        <w:tblW w:w="103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4"/>
        <w:gridCol w:w="3686"/>
      </w:tblGrid>
      <w:tr w:rsidR="006E60F6" w:rsidRPr="007334A7">
        <w:trPr>
          <w:cantSplit/>
          <w:trHeight w:hRule="exact" w:val="1711"/>
        </w:trPr>
        <w:tc>
          <w:tcPr>
            <w:tcW w:w="6654" w:type="dxa"/>
          </w:tcPr>
          <w:p w:rsidR="006E60F6" w:rsidRPr="007334A7" w:rsidRDefault="00323E65">
            <w:pPr>
              <w:rPr>
                <w:rFonts w:ascii="Calibri" w:hAnsi="Calibri" w:cs="Calibri"/>
                <w:sz w:val="22"/>
                <w:szCs w:val="22"/>
              </w:rPr>
            </w:pPr>
            <w:bookmarkStart w:id="7" w:name="MOTTAKERNAVN"/>
            <w:r>
              <w:rPr>
                <w:rFonts w:ascii="Calibri" w:hAnsi="Calibri" w:cs="Calibri"/>
                <w:sz w:val="22"/>
                <w:szCs w:val="22"/>
              </w:rPr>
              <w:t>iht. høringsliste</w:t>
            </w:r>
            <w:bookmarkEnd w:id="7"/>
          </w:p>
          <w:p w:rsidR="006E60F6" w:rsidRDefault="006E60F6">
            <w:pPr>
              <w:rPr>
                <w:rFonts w:ascii="Calibri" w:hAnsi="Calibri" w:cs="Calibri"/>
                <w:sz w:val="22"/>
                <w:szCs w:val="22"/>
              </w:rPr>
            </w:pPr>
            <w:bookmarkStart w:id="8" w:name="ADRESSE"/>
            <w:bookmarkEnd w:id="8"/>
          </w:p>
          <w:p w:rsidR="009D5AA2" w:rsidRDefault="009D5AA2">
            <w:pPr>
              <w:rPr>
                <w:rFonts w:ascii="Calibri" w:hAnsi="Calibri" w:cs="Calibri"/>
                <w:sz w:val="22"/>
                <w:szCs w:val="22"/>
              </w:rPr>
            </w:pPr>
            <w:bookmarkStart w:id="9" w:name="POSTNR"/>
            <w:bookmarkEnd w:id="9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bookmarkStart w:id="10" w:name="POSTSTED"/>
            <w:bookmarkEnd w:id="10"/>
          </w:p>
          <w:p w:rsidR="00BA36D0" w:rsidRPr="007334A7" w:rsidRDefault="00BA36D0">
            <w:pPr>
              <w:rPr>
                <w:rFonts w:ascii="Calibri" w:hAnsi="Calibri" w:cs="Calibri"/>
                <w:sz w:val="22"/>
                <w:szCs w:val="22"/>
              </w:rPr>
            </w:pPr>
            <w:bookmarkStart w:id="11" w:name="UTLANDSADRESSE"/>
            <w:bookmarkEnd w:id="11"/>
          </w:p>
        </w:tc>
        <w:tc>
          <w:tcPr>
            <w:tcW w:w="3686" w:type="dxa"/>
          </w:tcPr>
          <w:p w:rsidR="006E60F6" w:rsidRPr="007334A7" w:rsidRDefault="006E60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0F6" w:rsidRPr="007334A7">
        <w:trPr>
          <w:cantSplit/>
        </w:trPr>
        <w:tc>
          <w:tcPr>
            <w:tcW w:w="10340" w:type="dxa"/>
            <w:gridSpan w:val="2"/>
          </w:tcPr>
          <w:p w:rsidR="006E60F6" w:rsidRPr="007334A7" w:rsidRDefault="006E60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0F6" w:rsidRPr="007334A7" w:rsidRDefault="006E60F6">
      <w:pPr>
        <w:rPr>
          <w:rFonts w:ascii="Calibri" w:hAnsi="Calibri" w:cs="Calibri"/>
          <w:sz w:val="22"/>
          <w:szCs w:val="22"/>
        </w:rPr>
      </w:pPr>
    </w:p>
    <w:p w:rsidR="005D20F8" w:rsidRPr="007369C7" w:rsidRDefault="00323E65" w:rsidP="005D20F8">
      <w:pPr>
        <w:rPr>
          <w:b/>
        </w:rPr>
      </w:pPr>
      <w:bookmarkStart w:id="12" w:name="TITTEL"/>
      <w:r>
        <w:rPr>
          <w:b/>
        </w:rPr>
        <w:t>Høring – utkast til forskrift om endring i forskrift om tilsyn og sertifikat for norske skip og flyttbare innretninger og forskrift om havnestatskontroll</w:t>
      </w:r>
      <w:bookmarkEnd w:id="12"/>
    </w:p>
    <w:p w:rsidR="007369C7" w:rsidRPr="00AD67FF" w:rsidRDefault="007369C7" w:rsidP="005D20F8"/>
    <w:p w:rsidR="005D20F8" w:rsidRPr="00AD67FF" w:rsidRDefault="005D20F8" w:rsidP="005D20F8">
      <w:r w:rsidRPr="00AD67FF">
        <w:t>Sjøfartsdirektoratet sender med dette utkast til forskrift om endring i forskrift 22. desember 2014 nr. 1893 om tilsyn og sertifikat for norske skip og flyttbare innretninger og forskrift 24. november 2014 nr. 1458 om havnestatskontroll, på høring.</w:t>
      </w:r>
    </w:p>
    <w:p w:rsidR="005D20F8" w:rsidRPr="00AD67FF" w:rsidRDefault="005D20F8" w:rsidP="005D20F8">
      <w:pPr>
        <w:rPr>
          <w:sz w:val="22"/>
          <w:szCs w:val="22"/>
        </w:rPr>
      </w:pPr>
    </w:p>
    <w:p w:rsidR="005D20F8" w:rsidRPr="00AD67FF" w:rsidRDefault="005D20F8" w:rsidP="005D20F8">
      <w:r w:rsidRPr="00AD67FF">
        <w:t>Høringsuttalelser send</w:t>
      </w:r>
      <w:r w:rsidR="00FA6C2B">
        <w:t xml:space="preserve">es Sjøfartsdirektoratet </w:t>
      </w:r>
      <w:r w:rsidR="00FA6C2B" w:rsidRPr="00FA6C2B">
        <w:rPr>
          <w:b/>
        </w:rPr>
        <w:t>innen 4. juni</w:t>
      </w:r>
      <w:r w:rsidRPr="00AD67FF">
        <w:t xml:space="preserve"> </w:t>
      </w:r>
      <w:r w:rsidR="00FA6C2B" w:rsidRPr="00FA6C2B">
        <w:rPr>
          <w:b/>
        </w:rPr>
        <w:t>2019</w:t>
      </w:r>
      <w:r w:rsidR="00FA6C2B">
        <w:t xml:space="preserve"> </w:t>
      </w:r>
      <w:r w:rsidRPr="00AD67FF">
        <w:t xml:space="preserve">til </w:t>
      </w:r>
      <w:hyperlink r:id="rId8" w:history="1">
        <w:r w:rsidRPr="00AD67FF">
          <w:rPr>
            <w:rStyle w:val="Hyperkobling"/>
          </w:rPr>
          <w:t>post@sdir.no</w:t>
        </w:r>
      </w:hyperlink>
      <w:r w:rsidRPr="00AD67FF">
        <w:t xml:space="preserve">. </w:t>
      </w:r>
    </w:p>
    <w:p w:rsidR="005D20F8" w:rsidRPr="00AD67FF" w:rsidRDefault="005D20F8" w:rsidP="005D20F8"/>
    <w:p w:rsidR="005D20F8" w:rsidRPr="00AD67FF" w:rsidRDefault="005D20F8" w:rsidP="005D20F8">
      <w:r w:rsidRPr="00AD67FF">
        <w:t>Høringen vil også bli lagt ut på Sjøfartsdirektoratets hjemmesider www.sjofartsdir.no.</w:t>
      </w:r>
    </w:p>
    <w:p w:rsidR="005D20F8" w:rsidRPr="00AD67FF" w:rsidRDefault="005D20F8" w:rsidP="005D20F8">
      <w:pPr>
        <w:rPr>
          <w:rStyle w:val="Hyperkobling"/>
        </w:rPr>
      </w:pPr>
      <w:r w:rsidRPr="00AD67FF">
        <w:t xml:space="preserve">Spørsmål angående høringen kan rettes til juridisk seniorrådgiver Hanne H. Brekke på e-post </w:t>
      </w:r>
      <w:hyperlink r:id="rId9" w:history="1">
        <w:r w:rsidRPr="00816084">
          <w:rPr>
            <w:rStyle w:val="Hyperkobling"/>
          </w:rPr>
          <w:t>hhbr@sdir.no</w:t>
        </w:r>
      </w:hyperlink>
      <w:r w:rsidRPr="00AD67FF">
        <w:t xml:space="preserve">. Spørsmål fra media kan rettes til avdelingsdirektør på avdeling for kommunikasjon og samfunnskontakt Dag Inge Århus på e-post </w:t>
      </w:r>
      <w:hyperlink r:id="rId10" w:history="1">
        <w:r w:rsidRPr="00AD67FF">
          <w:rPr>
            <w:rStyle w:val="Hyperkobling"/>
          </w:rPr>
          <w:t>dia@sdir.no</w:t>
        </w:r>
      </w:hyperlink>
      <w:r w:rsidRPr="00AD67FF">
        <w:t xml:space="preserve">. </w:t>
      </w:r>
    </w:p>
    <w:p w:rsidR="005D20F8" w:rsidRPr="00AD67FF" w:rsidRDefault="005D20F8" w:rsidP="005D20F8"/>
    <w:p w:rsidR="005D20F8" w:rsidRPr="00AD67FF" w:rsidRDefault="005D20F8" w:rsidP="005D20F8">
      <w:pPr>
        <w:rPr>
          <w:b/>
        </w:rPr>
      </w:pPr>
      <w:r w:rsidRPr="00AD67FF">
        <w:rPr>
          <w:b/>
        </w:rPr>
        <w:t>Bakgrunnen for endringene</w:t>
      </w:r>
    </w:p>
    <w:p w:rsidR="005D20F8" w:rsidRDefault="005D20F8" w:rsidP="005D20F8">
      <w:r w:rsidRPr="00AD67FF">
        <w:t xml:space="preserve">Sjøfartsdirektoratet har </w:t>
      </w:r>
      <w:r>
        <w:t xml:space="preserve">tidligere </w:t>
      </w:r>
      <w:r w:rsidRPr="00AD67FF">
        <w:t>sendt ut</w:t>
      </w:r>
      <w:r>
        <w:t xml:space="preserve"> på høring</w:t>
      </w:r>
      <w:r w:rsidRPr="00AD67FF">
        <w:t xml:space="preserve"> </w:t>
      </w:r>
      <w:r>
        <w:t>utkast til f</w:t>
      </w:r>
      <w:r w:rsidRPr="00AD67FF">
        <w:t>orskrift om bygging, utrustning og drift av passasjerskip i Norges te</w:t>
      </w:r>
      <w:r>
        <w:t xml:space="preserve">rritorialfarvann ved Svalbard. Forslaget gir sikkerhetskrav for passasjerskip i Norges territorialfarvann ved Svalbard, og det legges til grunn at norske skip som skal følge forskrift </w:t>
      </w:r>
      <w:r w:rsidRPr="00AD67FF">
        <w:t>om bygging, utrustning og drift av passasjerskip i Norges territorialfarvann ved Svalbard</w:t>
      </w:r>
      <w:r>
        <w:t xml:space="preserve"> kapittel 4 (p</w:t>
      </w:r>
      <w:r w:rsidRPr="00EC24D3">
        <w:t>assasjerskip som ikke har sikkerhetssertifikat for passasjerskip eller sikkerhetssertifikat f</w:t>
      </w:r>
      <w:r>
        <w:t>or hurtiggående passasjerskip) skal ha et eget nasjonalt sertifikat.</w:t>
      </w:r>
    </w:p>
    <w:p w:rsidR="005D20F8" w:rsidRDefault="005D20F8" w:rsidP="005D20F8"/>
    <w:p w:rsidR="005D20F8" w:rsidRDefault="005D20F8" w:rsidP="005D20F8">
      <w:r>
        <w:t xml:space="preserve">Sjøfartsdirektoratet foreslår at disse norske skipene skal ha et </w:t>
      </w:r>
      <w:r w:rsidRPr="00075AED">
        <w:t>sikkerhetssertifikat for passasjerskip i Norges territorialfarvann ved Svalbard</w:t>
      </w:r>
      <w:r>
        <w:t>.</w:t>
      </w:r>
    </w:p>
    <w:p w:rsidR="005D20F8" w:rsidRDefault="005D20F8" w:rsidP="005D20F8"/>
    <w:p w:rsidR="005D20F8" w:rsidRPr="00075AED" w:rsidRDefault="005D20F8" w:rsidP="005D20F8">
      <w:pPr>
        <w:rPr>
          <w:b/>
        </w:rPr>
      </w:pPr>
      <w:r w:rsidRPr="00075AED">
        <w:rPr>
          <w:b/>
        </w:rPr>
        <w:t>Kommentarer til de enkelte endringene</w:t>
      </w:r>
    </w:p>
    <w:p w:rsidR="005D20F8" w:rsidRPr="00AD67FF" w:rsidRDefault="005D20F8" w:rsidP="005D20F8">
      <w:pPr>
        <w:rPr>
          <w:i/>
        </w:rPr>
      </w:pPr>
      <w:r w:rsidRPr="00AD67FF">
        <w:rPr>
          <w:i/>
        </w:rPr>
        <w:t>Endring i forskrift 22. desember 2014 nr. 1893 om tilsyn og sertifikat for norske skip og flyttbare innretninger</w:t>
      </w:r>
    </w:p>
    <w:p w:rsidR="005D20F8" w:rsidRDefault="005D20F8" w:rsidP="005D20F8">
      <w:r>
        <w:t xml:space="preserve">Det foreslås å ta inn en ny § 21 a om </w:t>
      </w:r>
      <w:r w:rsidRPr="00AD5BC2">
        <w:t xml:space="preserve">sikkerhetssertifikat for passasjerskip i Norges </w:t>
      </w:r>
      <w:r>
        <w:t>territorialfarvann ved Svalbard. Reglene om tilsyn for sikkerhets</w:t>
      </w:r>
      <w:r w:rsidRPr="00AD67FF">
        <w:t>sertifikat for passasjerskip i Norges territorialfarvann ved Svalbard</w:t>
      </w:r>
      <w:r>
        <w:t xml:space="preserve"> foreslås inntatt i ny § 21 b.</w:t>
      </w:r>
    </w:p>
    <w:p w:rsidR="005D20F8" w:rsidRDefault="005D20F8" w:rsidP="005D20F8"/>
    <w:p w:rsidR="005D20F8" w:rsidRDefault="005D20F8" w:rsidP="005D20F8">
      <w:r>
        <w:t xml:space="preserve">I tillegg foreslås det at alle eksisterende henvisninger til «IMO-resolusjon A.1053(27)» i forskrift </w:t>
      </w:r>
      <w:r w:rsidRPr="002D6B9A">
        <w:t>om tilsyn og sertifikat for norske skip og flyttbare innretninger</w:t>
      </w:r>
      <w:r>
        <w:t xml:space="preserve"> erstattes av «</w:t>
      </w:r>
      <w:r w:rsidRPr="002D6B9A">
        <w:t>IMOs retningslinjer for tilsyn etter det harmoniserte systemet for tilsyn og sertifisering (</w:t>
      </w:r>
      <w:proofErr w:type="spellStart"/>
      <w:r w:rsidRPr="002D6B9A">
        <w:t>HSSC</w:t>
      </w:r>
      <w:proofErr w:type="spellEnd"/>
      <w:r w:rsidRPr="002D6B9A">
        <w:t>)</w:t>
      </w:r>
      <w:r>
        <w:t xml:space="preserve">». Dette gjør at tilsynet kan utføres etter de til enhver tid gjeldende retningslinjer.  </w:t>
      </w:r>
    </w:p>
    <w:p w:rsidR="005D20F8" w:rsidRDefault="005D20F8" w:rsidP="005D20F8"/>
    <w:p w:rsidR="005D20F8" w:rsidRDefault="005D20F8" w:rsidP="005D20F8">
      <w:pPr>
        <w:rPr>
          <w:i/>
        </w:rPr>
      </w:pPr>
      <w:r w:rsidRPr="00AD67FF">
        <w:rPr>
          <w:i/>
        </w:rPr>
        <w:t>Endring i forskrift 24. november 2014 nr. 1458 om havnestatskontroll</w:t>
      </w:r>
    </w:p>
    <w:p w:rsidR="005D20F8" w:rsidRDefault="005D20F8" w:rsidP="005D20F8">
      <w:r>
        <w:t xml:space="preserve">Det foreslås å endre tittelen i § 3 i forskrift om havnestatskontroll der en presiserer at paragrafen bare gjelder for skip i innenriksfart. Med innenriksfart menes skip som går i fart i områdene som nevnt i forskrift 4. november 1981 3793 </w:t>
      </w:r>
      <w:r w:rsidRPr="00AD5BC2">
        <w:t>om fartsområder</w:t>
      </w:r>
      <w:r>
        <w:t xml:space="preserve"> kapittel 2. </w:t>
      </w:r>
    </w:p>
    <w:p w:rsidR="005D20F8" w:rsidRDefault="005D20F8" w:rsidP="005D20F8"/>
    <w:p w:rsidR="005D20F8" w:rsidRDefault="005D20F8" w:rsidP="005D20F8">
      <w:r>
        <w:t>Direktoratet foreslår et nytt første ledd for å presisere innholdet i direktiv 2009/45 EF artikkel 5 nr. 1 om at både nye og eksisterende passasjerskip og hurtiggående passasjerfartøyer som går i innenriksfart, skal overholde de aktuelle sikkerhetsstandardene som er fastsatt i direktivet.</w:t>
      </w:r>
    </w:p>
    <w:p w:rsidR="005D20F8" w:rsidRDefault="005D20F8" w:rsidP="005D20F8"/>
    <w:p w:rsidR="005D20F8" w:rsidRDefault="005D20F8" w:rsidP="005D20F8">
      <w:r>
        <w:t>Skipssikkerhetsloven § 44 gir hjemmel for havnestatskontroller av alle skip. Sjøfartsdirektoratet ønsker likevel i annet ledd å konkretisere kravet til sikkerhetsstandard som i praksis har blitt stilt til passasjerskip som skal operere i fartsområde 1 og 2 eller som for eksempel på grunn av sitt byggemateriale ikke kommer inn under dire</w:t>
      </w:r>
      <w:r w:rsidR="006579E8">
        <w:t>ktivet. Disse skipene skal ha</w:t>
      </w:r>
      <w:r>
        <w:t xml:space="preserve"> </w:t>
      </w:r>
      <w:r w:rsidR="006579E8">
        <w:t xml:space="preserve">dokumentasjon </w:t>
      </w:r>
      <w:r>
        <w:t xml:space="preserve">utstedt av flaggstaten </w:t>
      </w:r>
      <w:r w:rsidR="006579E8">
        <w:t xml:space="preserve">som viser </w:t>
      </w:r>
      <w:r>
        <w:t xml:space="preserve">at skipet </w:t>
      </w:r>
      <w:r w:rsidRPr="00695743">
        <w:t>har samme sikkerhetsnivå som norske passasjerskip i tilsvarende fartsområde.</w:t>
      </w:r>
      <w:r>
        <w:t xml:space="preserve"> Det er flaggstaten som må gjøre en gjennomgang av skipet for å bekrefte sikkerhetsnivået. Sjøfartsdirektoratet kontrollerer sikkerhetsnivået ved havnestatskontroll i norsk havn. </w:t>
      </w:r>
    </w:p>
    <w:p w:rsidR="005D20F8" w:rsidRDefault="005D20F8" w:rsidP="005D20F8"/>
    <w:p w:rsidR="005D20F8" w:rsidRDefault="005D20F8" w:rsidP="005D20F8">
      <w:r>
        <w:t xml:space="preserve">I tillegg foreslås det å slette eksisterende § 3 tredje ledd som var ment å gi noen materielle krav til skip som opererte i </w:t>
      </w:r>
      <w:r w:rsidRPr="00AD67FF">
        <w:t>innenriksfart i Norges territorialfarvann ved Svalbard</w:t>
      </w:r>
      <w:r>
        <w:t xml:space="preserve">. Kravene til konstruksjon og utstyr for passasjerskip i innenriksfart i Norges territorialfarvann ved Svalbard vil følge av den foreslåtte </w:t>
      </w:r>
      <w:proofErr w:type="spellStart"/>
      <w:r>
        <w:t>forskriften</w:t>
      </w:r>
      <w:proofErr w:type="spellEnd"/>
      <w:r>
        <w:t xml:space="preserve"> </w:t>
      </w:r>
      <w:r w:rsidRPr="00AD67FF">
        <w:t xml:space="preserve">om bygging, utrustning og drift av passasjerskip i Norges </w:t>
      </w:r>
      <w:r>
        <w:t xml:space="preserve">territorialfarvann ved Svalbard. </w:t>
      </w:r>
    </w:p>
    <w:p w:rsidR="005D20F8" w:rsidRDefault="005D20F8" w:rsidP="005D20F8"/>
    <w:p w:rsidR="005D20F8" w:rsidRPr="006412CE" w:rsidRDefault="005D20F8" w:rsidP="005D20F8">
      <w:pPr>
        <w:rPr>
          <w:b/>
        </w:rPr>
      </w:pPr>
      <w:r w:rsidRPr="006412CE">
        <w:rPr>
          <w:b/>
        </w:rPr>
        <w:t xml:space="preserve">Økonomiske og administrative konsekvenser </w:t>
      </w:r>
    </w:p>
    <w:p w:rsidR="005D20F8" w:rsidRDefault="005D20F8" w:rsidP="005D20F8">
      <w:r>
        <w:t xml:space="preserve">Forslaget til endring i </w:t>
      </w:r>
      <w:proofErr w:type="spellStart"/>
      <w:r>
        <w:t>sertifikatforskriften</w:t>
      </w:r>
      <w:proofErr w:type="spellEnd"/>
      <w:r>
        <w:t xml:space="preserve"> er en justering for å </w:t>
      </w:r>
      <w:r w:rsidR="006579E8">
        <w:t xml:space="preserve">dekke </w:t>
      </w:r>
      <w:r>
        <w:t xml:space="preserve">behovet for et sertifikat for </w:t>
      </w:r>
      <w:r w:rsidRPr="0033095E">
        <w:t xml:space="preserve">passasjerskip som ikke har sikkerhetssertifikat for passasjerskip </w:t>
      </w:r>
      <w:r>
        <w:t xml:space="preserve">(SOLAS) </w:t>
      </w:r>
      <w:r w:rsidRPr="0033095E">
        <w:t>eller sikkerhetssertifikat for hurtiggående passasjerskip</w:t>
      </w:r>
      <w:r>
        <w:t xml:space="preserve">, og som skal følge kapittel 4 i </w:t>
      </w:r>
      <w:r w:rsidRPr="0033095E">
        <w:t>utkast til forskrift om bygging, utrustning og drift av passasjerskip i Norges territorialfarvann ved Svalbard</w:t>
      </w:r>
      <w:r>
        <w:t>.</w:t>
      </w:r>
    </w:p>
    <w:p w:rsidR="005D20F8" w:rsidRDefault="005D20F8" w:rsidP="005D20F8"/>
    <w:p w:rsidR="005D20F8" w:rsidRDefault="005D20F8" w:rsidP="005D20F8">
      <w:r>
        <w:t xml:space="preserve">Videre vil justeringen i forskrift om havnestatskontroll være en presisering av direktivet og forvaltningspraksis. </w:t>
      </w:r>
    </w:p>
    <w:p w:rsidR="005D20F8" w:rsidRDefault="005D20F8" w:rsidP="005D20F8"/>
    <w:p w:rsidR="005D20F8" w:rsidRDefault="005D20F8" w:rsidP="005D20F8">
      <w:r>
        <w:t>Det er ikke forventet at dette vil medføre noen ekstra kostnader for rederiene. Det vil bare gjøre regelverket klarerer.</w:t>
      </w:r>
    </w:p>
    <w:p w:rsidR="005D20F8" w:rsidRDefault="005D20F8" w:rsidP="005D20F8"/>
    <w:p w:rsidR="005D20F8" w:rsidRPr="005D20F8" w:rsidRDefault="005D20F8" w:rsidP="005D20F8">
      <w:pPr>
        <w:rPr>
          <w:i/>
        </w:rPr>
      </w:pPr>
      <w:r w:rsidRPr="00AD67FF">
        <w:rPr>
          <w:i/>
        </w:rPr>
        <w:t>Ikrafttredelse</w:t>
      </w:r>
    </w:p>
    <w:p w:rsidR="005D20F8" w:rsidRDefault="005D20F8" w:rsidP="005D20F8">
      <w:r w:rsidRPr="00590D4F">
        <w:t xml:space="preserve">Denne </w:t>
      </w:r>
      <w:proofErr w:type="spellStart"/>
      <w:r w:rsidRPr="00590D4F">
        <w:t>forskriften</w:t>
      </w:r>
      <w:proofErr w:type="spellEnd"/>
      <w:r w:rsidRPr="00590D4F">
        <w:t xml:space="preserve"> skal tre i kraft samtidig med </w:t>
      </w:r>
      <w:r>
        <w:t>den foreslåtte forskrift</w:t>
      </w:r>
      <w:r w:rsidRPr="00590D4F">
        <w:t xml:space="preserve"> om bygging, utrustning og drift av passasjerskip i Norges territorialfarvann ved Svalbard. Det er ventet at dette vil skje 1. januar 2020. </w:t>
      </w:r>
    </w:p>
    <w:p w:rsidR="00772CC4" w:rsidRPr="007334A7" w:rsidRDefault="00831373" w:rsidP="00831373">
      <w:pPr>
        <w:tabs>
          <w:tab w:val="left" w:pos="119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9"/>
        <w:gridCol w:w="3614"/>
      </w:tblGrid>
      <w:tr w:rsidR="006E60F6" w:rsidRPr="007334A7">
        <w:trPr>
          <w:cantSplit/>
        </w:trPr>
        <w:tc>
          <w:tcPr>
            <w:tcW w:w="6309" w:type="dxa"/>
          </w:tcPr>
          <w:p w:rsidR="006E60F6" w:rsidRPr="007334A7" w:rsidRDefault="006E60F6">
            <w:pPr>
              <w:rPr>
                <w:rFonts w:ascii="Calibri" w:hAnsi="Calibri" w:cs="Calibri"/>
                <w:sz w:val="22"/>
                <w:szCs w:val="22"/>
              </w:rPr>
            </w:pPr>
            <w:r w:rsidRPr="007334A7">
              <w:rPr>
                <w:rFonts w:ascii="Calibri" w:hAnsi="Calibri" w:cs="Calibri"/>
                <w:sz w:val="22"/>
                <w:szCs w:val="22"/>
              </w:rPr>
              <w:t>Med hilsen</w:t>
            </w:r>
          </w:p>
          <w:p w:rsidR="006E60F6" w:rsidRPr="007334A7" w:rsidRDefault="006E60F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E60F6" w:rsidRPr="007334A7" w:rsidRDefault="006E60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4" w:type="dxa"/>
          </w:tcPr>
          <w:p w:rsidR="006E60F6" w:rsidRPr="007334A7" w:rsidRDefault="006E60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0F6" w:rsidRPr="007334A7">
        <w:trPr>
          <w:cantSplit/>
        </w:trPr>
        <w:tc>
          <w:tcPr>
            <w:tcW w:w="6309" w:type="dxa"/>
          </w:tcPr>
          <w:p w:rsidR="006E60F6" w:rsidRPr="007334A7" w:rsidRDefault="005D20F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Lars Alvestad</w:t>
            </w:r>
          </w:p>
          <w:p w:rsidR="006E60F6" w:rsidRPr="007334A7" w:rsidRDefault="00D653A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f</w:t>
            </w:r>
            <w:r w:rsidR="005D20F8">
              <w:rPr>
                <w:rFonts w:ascii="Calibri" w:hAnsi="Calibri" w:cs="Calibri"/>
                <w:sz w:val="18"/>
                <w:szCs w:val="18"/>
              </w:rPr>
              <w:t>ung</w:t>
            </w:r>
            <w:proofErr w:type="spellEnd"/>
            <w:r w:rsidR="005D20F8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proofErr w:type="gramStart"/>
            <w:r w:rsidR="005D20F8">
              <w:rPr>
                <w:rFonts w:ascii="Calibri" w:hAnsi="Calibri" w:cs="Calibri"/>
                <w:sz w:val="18"/>
                <w:szCs w:val="18"/>
              </w:rPr>
              <w:t>sjøfartsdirektør</w:t>
            </w:r>
            <w:proofErr w:type="gramEnd"/>
          </w:p>
        </w:tc>
        <w:tc>
          <w:tcPr>
            <w:tcW w:w="3614" w:type="dxa"/>
          </w:tcPr>
          <w:p w:rsidR="006E60F6" w:rsidRPr="007334A7" w:rsidRDefault="006E60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0F6" w:rsidRPr="007334A7">
        <w:trPr>
          <w:cantSplit/>
          <w:trHeight w:val="230"/>
        </w:trPr>
        <w:tc>
          <w:tcPr>
            <w:tcW w:w="6309" w:type="dxa"/>
          </w:tcPr>
          <w:p w:rsidR="006E60F6" w:rsidRPr="007334A7" w:rsidRDefault="006E60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4" w:type="dxa"/>
          </w:tcPr>
          <w:p w:rsidR="006E60F6" w:rsidRPr="007334A7" w:rsidRDefault="005D20F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Bjørn E. Pedersen</w:t>
            </w:r>
          </w:p>
        </w:tc>
      </w:tr>
      <w:tr w:rsidR="006E60F6" w:rsidRPr="007334A7">
        <w:trPr>
          <w:cantSplit/>
        </w:trPr>
        <w:tc>
          <w:tcPr>
            <w:tcW w:w="6309" w:type="dxa"/>
          </w:tcPr>
          <w:p w:rsidR="006E60F6" w:rsidRPr="007334A7" w:rsidRDefault="006E60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4" w:type="dxa"/>
          </w:tcPr>
          <w:p w:rsidR="006E60F6" w:rsidRPr="007334A7" w:rsidRDefault="005D20F8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avdelingsdirektør</w:t>
            </w:r>
            <w:proofErr w:type="gramEnd"/>
          </w:p>
        </w:tc>
      </w:tr>
    </w:tbl>
    <w:p w:rsidR="006E60F6" w:rsidRDefault="006E60F6">
      <w:pPr>
        <w:rPr>
          <w:rFonts w:ascii="Calibri" w:hAnsi="Calibri" w:cs="Calibri"/>
          <w:sz w:val="22"/>
          <w:szCs w:val="22"/>
        </w:rPr>
      </w:pPr>
    </w:p>
    <w:p w:rsidR="0012465B" w:rsidRPr="0012465B" w:rsidRDefault="0012465B">
      <w:pPr>
        <w:rPr>
          <w:rFonts w:asciiTheme="minorHAnsi" w:hAnsiTheme="minorHAnsi" w:cs="Calibri"/>
          <w:i/>
          <w:sz w:val="22"/>
          <w:szCs w:val="22"/>
        </w:rPr>
      </w:pPr>
      <w:r w:rsidRPr="0012465B">
        <w:rPr>
          <w:rFonts w:asciiTheme="minorHAnsi" w:hAnsiTheme="minorHAnsi"/>
          <w:i/>
          <w:sz w:val="22"/>
          <w:szCs w:val="22"/>
        </w:rPr>
        <w:t>Dette dokumentet er godkjent elektronisk, og har derfor ikke håndskrevne signaturer</w:t>
      </w:r>
    </w:p>
    <w:p w:rsidR="00C5098E" w:rsidRPr="007334A7" w:rsidRDefault="00C5098E">
      <w:pPr>
        <w:rPr>
          <w:rFonts w:ascii="Calibri" w:hAnsi="Calibri" w:cs="Calibri"/>
          <w:sz w:val="22"/>
          <w:szCs w:val="22"/>
        </w:rPr>
      </w:pPr>
    </w:p>
    <w:p w:rsidR="005D20F8" w:rsidRPr="005D20F8" w:rsidRDefault="005D20F8" w:rsidP="005D20F8">
      <w:pPr>
        <w:tabs>
          <w:tab w:val="left" w:pos="1191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rPr>
          <w:rFonts w:ascii="Calibri" w:hAnsi="Calibri" w:cs="Calibri"/>
          <w:sz w:val="22"/>
          <w:szCs w:val="22"/>
        </w:rPr>
      </w:pPr>
      <w:bookmarkStart w:id="13" w:name="KOPITILTABELL"/>
      <w:bookmarkEnd w:id="13"/>
      <w:r w:rsidRPr="005D20F8">
        <w:rPr>
          <w:rFonts w:ascii="Calibri" w:hAnsi="Calibri" w:cs="Calibri"/>
          <w:sz w:val="22"/>
          <w:szCs w:val="22"/>
        </w:rPr>
        <w:t>Vedlegg:</w:t>
      </w:r>
    </w:p>
    <w:p w:rsidR="00C5098E" w:rsidRDefault="005D20F8" w:rsidP="005D20F8">
      <w:pPr>
        <w:tabs>
          <w:tab w:val="left" w:pos="1191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rPr>
          <w:rFonts w:ascii="Calibri" w:hAnsi="Calibri" w:cs="Calibri"/>
          <w:sz w:val="22"/>
          <w:szCs w:val="22"/>
        </w:rPr>
      </w:pPr>
      <w:r w:rsidRPr="005D20F8">
        <w:rPr>
          <w:rFonts w:ascii="Calibri" w:hAnsi="Calibri" w:cs="Calibri"/>
          <w:sz w:val="22"/>
          <w:szCs w:val="22"/>
        </w:rPr>
        <w:t>Utkast til forskrift</w:t>
      </w:r>
    </w:p>
    <w:p w:rsidR="00FA6C2B" w:rsidRPr="007334A7" w:rsidRDefault="00FA6C2B" w:rsidP="005D20F8">
      <w:pPr>
        <w:tabs>
          <w:tab w:val="left" w:pos="1191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Høringsliste</w:t>
      </w:r>
    </w:p>
    <w:sectPr w:rsidR="00FA6C2B" w:rsidRPr="007334A7" w:rsidSect="00A93A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340" w:right="1134" w:bottom="851" w:left="794" w:header="454" w:footer="34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DFD" w:rsidRDefault="00CC4DFD">
      <w:r>
        <w:separator/>
      </w:r>
    </w:p>
  </w:endnote>
  <w:endnote w:type="continuationSeparator" w:id="0">
    <w:p w:rsidR="00CC4DFD" w:rsidRDefault="00CC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76" w:rsidRDefault="00877D7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655" w:rsidRDefault="00C15655">
    <w:pPr>
      <w:pStyle w:val="Bunntekst"/>
      <w:tabs>
        <w:tab w:val="right" w:pos="9356"/>
      </w:tabs>
    </w:pPr>
    <w:r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709"/>
    </w:tblGrid>
    <w:tr w:rsidR="00C15655">
      <w:tc>
        <w:tcPr>
          <w:tcW w:w="9142" w:type="dxa"/>
          <w:vAlign w:val="bottom"/>
        </w:tcPr>
        <w:p w:rsidR="00C15655" w:rsidRDefault="00C15655">
          <w:pPr>
            <w:pStyle w:val="Bunntekst"/>
            <w:tabs>
              <w:tab w:val="right" w:pos="9356"/>
            </w:tabs>
          </w:pPr>
        </w:p>
      </w:tc>
      <w:tc>
        <w:tcPr>
          <w:tcW w:w="709" w:type="dxa"/>
          <w:vAlign w:val="bottom"/>
        </w:tcPr>
        <w:p w:rsidR="00C15655" w:rsidRDefault="000E7A69">
          <w:pPr>
            <w:pStyle w:val="Bunntekst"/>
            <w:tabs>
              <w:tab w:val="right" w:pos="9356"/>
            </w:tabs>
            <w:jc w:val="right"/>
          </w:pPr>
          <w:r>
            <w:rPr>
              <w:sz w:val="20"/>
            </w:rPr>
            <w:fldChar w:fldCharType="begin"/>
          </w:r>
          <w:r w:rsidR="00C15655"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6336A7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C15655" w:rsidRDefault="00C15655">
    <w:pPr>
      <w:pStyle w:val="Bunnteks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76" w:rsidRDefault="00877D76"/>
  <w:p w:rsidR="00877D76" w:rsidRDefault="00877D76"/>
  <w:tbl>
    <w:tblPr>
      <w:tblW w:w="106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06"/>
      <w:gridCol w:w="2128"/>
      <w:gridCol w:w="522"/>
      <w:gridCol w:w="1860"/>
      <w:gridCol w:w="487"/>
      <w:gridCol w:w="490"/>
      <w:gridCol w:w="1892"/>
      <w:gridCol w:w="487"/>
      <w:gridCol w:w="1165"/>
      <w:gridCol w:w="487"/>
    </w:tblGrid>
    <w:tr w:rsidR="00061143" w:rsidRPr="00A85A13" w:rsidTr="001930E1">
      <w:trPr>
        <w:cantSplit/>
      </w:trPr>
      <w:tc>
        <w:tcPr>
          <w:tcW w:w="10624" w:type="dxa"/>
          <w:gridSpan w:val="10"/>
        </w:tcPr>
        <w:p w:rsidR="00061143" w:rsidRPr="00A85A13" w:rsidRDefault="00061143" w:rsidP="001930E1">
          <w:pPr>
            <w:pStyle w:val="Bunntekst"/>
            <w:rPr>
              <w:sz w:val="8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62336" behindDoc="1" locked="0" layoutInCell="1" allowOverlap="1" wp14:anchorId="6F4D5E55" wp14:editId="0628D227">
                <wp:simplePos x="0" y="0"/>
                <wp:positionH relativeFrom="column">
                  <wp:posOffset>-7620</wp:posOffset>
                </wp:positionH>
                <wp:positionV relativeFrom="paragraph">
                  <wp:posOffset>-341630</wp:posOffset>
                </wp:positionV>
                <wp:extent cx="6706870" cy="685800"/>
                <wp:effectExtent l="19050" t="0" r="0" b="0"/>
                <wp:wrapNone/>
                <wp:docPr id="14" name="Picture 1" descr="C:\a\sfd\120863\logoer\Sjøfartsdir hovedbrevark orig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a\sfd\120863\logoer\Sjøfartsdir hovedbrevark orig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687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8"/>
            </w:rPr>
            <w:drawing>
              <wp:anchor distT="0" distB="0" distL="114300" distR="114300" simplePos="0" relativeHeight="251661312" behindDoc="1" locked="0" layoutInCell="1" allowOverlap="1" wp14:anchorId="6712CB9A" wp14:editId="5719BDF1">
                <wp:simplePos x="0" y="0"/>
                <wp:positionH relativeFrom="column">
                  <wp:posOffset>-7620</wp:posOffset>
                </wp:positionH>
                <wp:positionV relativeFrom="paragraph">
                  <wp:posOffset>-423545</wp:posOffset>
                </wp:positionV>
                <wp:extent cx="6706870" cy="685800"/>
                <wp:effectExtent l="19050" t="0" r="0" b="0"/>
                <wp:wrapNone/>
                <wp:docPr id="15" name="Picture 1" descr="C:\a\sfd\120863\logoer\Sjøfartsdir hovedbrevark orig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a\sfd\120863\logoer\Sjøfartsdir hovedbrevark orig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687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8"/>
            </w:rPr>
            <w:drawing>
              <wp:anchor distT="0" distB="0" distL="114300" distR="114300" simplePos="0" relativeHeight="251660288" behindDoc="1" locked="0" layoutInCell="1" allowOverlap="1" wp14:anchorId="1198AF14" wp14:editId="298154A7">
                <wp:simplePos x="0" y="0"/>
                <wp:positionH relativeFrom="column">
                  <wp:posOffset>-7620</wp:posOffset>
                </wp:positionH>
                <wp:positionV relativeFrom="paragraph">
                  <wp:posOffset>-372745</wp:posOffset>
                </wp:positionV>
                <wp:extent cx="6706870" cy="685800"/>
                <wp:effectExtent l="19050" t="0" r="0" b="0"/>
                <wp:wrapNone/>
                <wp:docPr id="16" name="Picture 1" descr="C:\a\sfd\120863\logoer\Sjøfartsdir hovedbrevark orig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a\sfd\120863\logoer\Sjøfartsdir hovedbrevark orig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687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61143" w:rsidRPr="00381DD4" w:rsidTr="009A0638">
      <w:trPr>
        <w:gridAfter w:val="1"/>
        <w:wAfter w:w="487" w:type="dxa"/>
      </w:trPr>
      <w:tc>
        <w:tcPr>
          <w:tcW w:w="1106" w:type="dxa"/>
        </w:tcPr>
        <w:p w:rsidR="00061143" w:rsidRPr="00A269F4" w:rsidRDefault="00E72E5A" w:rsidP="001930E1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Postadresse</w:t>
          </w:r>
          <w:r w:rsidR="008B234F">
            <w:rPr>
              <w:rFonts w:asciiTheme="minorHAnsi" w:hAnsiTheme="minorHAnsi" w:cstheme="minorHAnsi"/>
              <w:sz w:val="16"/>
              <w:szCs w:val="16"/>
            </w:rPr>
            <w:t>:</w:t>
          </w:r>
        </w:p>
      </w:tc>
      <w:tc>
        <w:tcPr>
          <w:tcW w:w="2128" w:type="dxa"/>
        </w:tcPr>
        <w:p w:rsidR="00061143" w:rsidRPr="00A269F4" w:rsidRDefault="009A470C" w:rsidP="001930E1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Postboks 2222</w:t>
          </w:r>
        </w:p>
      </w:tc>
      <w:tc>
        <w:tcPr>
          <w:tcW w:w="522" w:type="dxa"/>
        </w:tcPr>
        <w:p w:rsidR="00061143" w:rsidRPr="00A269F4" w:rsidRDefault="00E72E5A" w:rsidP="009F1BF1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 w:cstheme="minorHAnsi"/>
              <w:sz w:val="16"/>
              <w:szCs w:val="16"/>
            </w:rPr>
            <w:t>Tlf</w:t>
          </w:r>
          <w:proofErr w:type="spellEnd"/>
          <w:r w:rsidR="008B234F">
            <w:rPr>
              <w:rFonts w:asciiTheme="minorHAnsi" w:hAnsiTheme="minorHAnsi" w:cstheme="minorHAnsi"/>
              <w:sz w:val="16"/>
              <w:szCs w:val="16"/>
            </w:rPr>
            <w:t>:</w:t>
          </w:r>
          <w:r w:rsidR="00061143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  <w:tc>
        <w:tcPr>
          <w:tcW w:w="1860" w:type="dxa"/>
        </w:tcPr>
        <w:p w:rsidR="00061143" w:rsidRPr="00A269F4" w:rsidRDefault="009A470C" w:rsidP="001930E1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52 74 50 00</w:t>
          </w:r>
          <w:r w:rsidR="00061143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  <w:tc>
        <w:tcPr>
          <w:tcW w:w="2869" w:type="dxa"/>
          <w:gridSpan w:val="3"/>
          <w:shd w:val="clear" w:color="auto" w:fill="auto"/>
        </w:tcPr>
        <w:p w:rsidR="00061143" w:rsidRPr="00A269F4" w:rsidRDefault="00E72E5A" w:rsidP="001930E1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="Calibri" w:hAnsi="Calibri" w:cs="Calibri"/>
              <w:noProof/>
              <w:sz w:val="16"/>
              <w:szCs w:val="16"/>
              <w:lang w:val="en-US"/>
            </w:rPr>
            <w:t>Organisasjonsnr</w:t>
          </w:r>
          <w:r w:rsidR="008B234F">
            <w:rPr>
              <w:rFonts w:ascii="Calibri" w:hAnsi="Calibri" w:cs="Calibri"/>
              <w:noProof/>
              <w:sz w:val="16"/>
              <w:szCs w:val="16"/>
              <w:lang w:val="en-US"/>
            </w:rPr>
            <w:t>:</w:t>
          </w:r>
          <w:r>
            <w:rPr>
              <w:rFonts w:ascii="Calibri" w:hAnsi="Calibri" w:cs="Calibri"/>
              <w:noProof/>
              <w:sz w:val="16"/>
              <w:szCs w:val="16"/>
              <w:lang w:val="en-US"/>
            </w:rPr>
            <w:t xml:space="preserve"> </w:t>
          </w:r>
          <w:r w:rsidR="00061143">
            <w:rPr>
              <w:rFonts w:asciiTheme="minorHAnsi" w:hAnsiTheme="minorHAnsi" w:cstheme="minorHAnsi"/>
              <w:noProof/>
              <w:sz w:val="16"/>
              <w:szCs w:val="16"/>
              <w:lang w:val="en-US"/>
            </w:rPr>
            <w:t xml:space="preserve"> </w:t>
          </w:r>
          <w:r w:rsidR="00061143" w:rsidRPr="00A269F4">
            <w:rPr>
              <w:rFonts w:asciiTheme="minorHAnsi" w:hAnsiTheme="minorHAnsi" w:cstheme="minorHAnsi"/>
              <w:sz w:val="16"/>
              <w:szCs w:val="16"/>
            </w:rPr>
            <w:t xml:space="preserve">NO 974 761 262 </w:t>
          </w:r>
          <w:proofErr w:type="spellStart"/>
          <w:r w:rsidR="00061143" w:rsidRPr="00A269F4">
            <w:rPr>
              <w:rFonts w:asciiTheme="minorHAnsi" w:hAnsiTheme="minorHAnsi" w:cstheme="minorHAnsi"/>
              <w:sz w:val="16"/>
              <w:szCs w:val="16"/>
            </w:rPr>
            <w:t>MVA</w:t>
          </w:r>
          <w:proofErr w:type="spellEnd"/>
        </w:p>
      </w:tc>
      <w:tc>
        <w:tcPr>
          <w:tcW w:w="1652" w:type="dxa"/>
          <w:gridSpan w:val="2"/>
        </w:tcPr>
        <w:p w:rsidR="00061143" w:rsidRPr="00A269F4" w:rsidRDefault="00061143" w:rsidP="001930E1">
          <w:pPr>
            <w:pStyle w:val="Bunntekst"/>
            <w:rPr>
              <w:rFonts w:asciiTheme="minorHAnsi" w:hAnsiTheme="minorHAnsi" w:cstheme="minorHAnsi"/>
              <w:noProof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noProof/>
              <w:sz w:val="16"/>
              <w:szCs w:val="16"/>
              <w:lang w:val="en-US"/>
            </w:rPr>
            <w:t xml:space="preserve"> </w:t>
          </w:r>
        </w:p>
      </w:tc>
    </w:tr>
    <w:tr w:rsidR="00061143" w:rsidRPr="00381DD4" w:rsidTr="009A0638">
      <w:trPr>
        <w:gridAfter w:val="1"/>
        <w:wAfter w:w="487" w:type="dxa"/>
      </w:trPr>
      <w:tc>
        <w:tcPr>
          <w:tcW w:w="1106" w:type="dxa"/>
        </w:tcPr>
        <w:p w:rsidR="00061143" w:rsidRPr="00A269F4" w:rsidRDefault="00061143" w:rsidP="001930E1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  <w:tc>
        <w:tcPr>
          <w:tcW w:w="2128" w:type="dxa"/>
        </w:tcPr>
        <w:p w:rsidR="00061143" w:rsidRPr="00A269F4" w:rsidRDefault="0016259D" w:rsidP="001930E1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N-</w:t>
          </w:r>
          <w:r w:rsidR="009A470C">
            <w:rPr>
              <w:rFonts w:asciiTheme="minorHAnsi" w:hAnsiTheme="minorHAnsi" w:cstheme="minorHAnsi"/>
              <w:sz w:val="16"/>
              <w:szCs w:val="16"/>
            </w:rPr>
            <w:t>5509 HAUGESUND</w:t>
          </w:r>
          <w:r w:rsidR="00831373">
            <w:rPr>
              <w:rFonts w:asciiTheme="minorHAnsi" w:hAnsiTheme="minorHAnsi" w:cstheme="minorHAnsi"/>
              <w:sz w:val="16"/>
              <w:szCs w:val="16"/>
            </w:rPr>
            <w:t xml:space="preserve">  </w:t>
          </w:r>
          <w:r w:rsidR="00D56558">
            <w:rPr>
              <w:rFonts w:asciiTheme="minorHAnsi" w:hAnsiTheme="minorHAnsi" w:cstheme="minorHAnsi"/>
              <w:sz w:val="16"/>
              <w:szCs w:val="16"/>
            </w:rPr>
            <w:t xml:space="preserve">  </w:t>
          </w:r>
          <w:r w:rsidR="00061143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  <w:tc>
        <w:tcPr>
          <w:tcW w:w="522" w:type="dxa"/>
        </w:tcPr>
        <w:p w:rsidR="00061143" w:rsidRPr="00A269F4" w:rsidRDefault="00E72E5A" w:rsidP="001930E1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Faks</w:t>
          </w:r>
          <w:r w:rsidR="008B234F">
            <w:rPr>
              <w:rFonts w:asciiTheme="minorHAnsi" w:hAnsiTheme="minorHAnsi" w:cstheme="minorHAnsi"/>
              <w:sz w:val="16"/>
              <w:szCs w:val="16"/>
            </w:rPr>
            <w:t>:</w:t>
          </w:r>
        </w:p>
      </w:tc>
      <w:tc>
        <w:tcPr>
          <w:tcW w:w="1860" w:type="dxa"/>
        </w:tcPr>
        <w:p w:rsidR="00061143" w:rsidRPr="00A269F4" w:rsidRDefault="009A470C" w:rsidP="001930E1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52 74 50 01</w:t>
          </w:r>
          <w:r w:rsidR="00061143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  <w:tc>
        <w:tcPr>
          <w:tcW w:w="977" w:type="dxa"/>
          <w:gridSpan w:val="2"/>
          <w:shd w:val="clear" w:color="auto" w:fill="auto"/>
        </w:tcPr>
        <w:p w:rsidR="00061143" w:rsidRPr="00A269F4" w:rsidRDefault="00061143" w:rsidP="001930E1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noProof/>
              <w:sz w:val="16"/>
              <w:szCs w:val="16"/>
              <w:lang w:val="en-US"/>
            </w:rPr>
            <w:t xml:space="preserve"> </w:t>
          </w:r>
        </w:p>
      </w:tc>
      <w:tc>
        <w:tcPr>
          <w:tcW w:w="1892" w:type="dxa"/>
          <w:shd w:val="clear" w:color="auto" w:fill="auto"/>
        </w:tcPr>
        <w:p w:rsidR="00061143" w:rsidRPr="00A269F4" w:rsidRDefault="00061143" w:rsidP="001930E1">
          <w:pPr>
            <w:pStyle w:val="Topptekst"/>
            <w:rPr>
              <w:rFonts w:asciiTheme="minorHAnsi" w:hAnsiTheme="minorHAnsi" w:cstheme="minorHAnsi"/>
              <w:b w:val="0"/>
              <w:sz w:val="16"/>
              <w:szCs w:val="16"/>
            </w:rPr>
          </w:pPr>
          <w:r>
            <w:rPr>
              <w:rFonts w:asciiTheme="minorHAnsi" w:hAnsiTheme="minorHAnsi" w:cstheme="minorHAnsi"/>
              <w:b w:val="0"/>
              <w:sz w:val="16"/>
              <w:szCs w:val="16"/>
            </w:rPr>
            <w:t xml:space="preserve"> </w:t>
          </w:r>
        </w:p>
      </w:tc>
      <w:tc>
        <w:tcPr>
          <w:tcW w:w="1652" w:type="dxa"/>
          <w:gridSpan w:val="2"/>
        </w:tcPr>
        <w:p w:rsidR="00061143" w:rsidRPr="00A269F4" w:rsidRDefault="00061143" w:rsidP="001930E1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061143" w:rsidRPr="00D653A5" w:rsidTr="001930E1">
      <w:trPr>
        <w:trHeight w:val="340"/>
      </w:trPr>
      <w:tc>
        <w:tcPr>
          <w:tcW w:w="1106" w:type="dxa"/>
          <w:vAlign w:val="bottom"/>
        </w:tcPr>
        <w:p w:rsidR="00061143" w:rsidRPr="00A269F4" w:rsidRDefault="00E72E5A" w:rsidP="001930E1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 w:cstheme="minorHAnsi"/>
              <w:sz w:val="16"/>
              <w:szCs w:val="16"/>
            </w:rPr>
            <w:t>Besøksadr</w:t>
          </w:r>
          <w:proofErr w:type="spellEnd"/>
          <w:r>
            <w:rPr>
              <w:rFonts w:asciiTheme="minorHAnsi" w:hAnsiTheme="minorHAnsi" w:cstheme="minorHAnsi"/>
              <w:sz w:val="16"/>
              <w:szCs w:val="16"/>
            </w:rPr>
            <w:t>.</w:t>
          </w:r>
          <w:r w:rsidR="008B234F">
            <w:rPr>
              <w:rFonts w:asciiTheme="minorHAnsi" w:hAnsiTheme="minorHAnsi" w:cstheme="minorHAnsi"/>
              <w:sz w:val="16"/>
              <w:szCs w:val="16"/>
            </w:rPr>
            <w:t>:</w:t>
          </w:r>
        </w:p>
      </w:tc>
      <w:tc>
        <w:tcPr>
          <w:tcW w:w="2128" w:type="dxa"/>
          <w:vAlign w:val="bottom"/>
        </w:tcPr>
        <w:p w:rsidR="00061143" w:rsidRPr="004967D5" w:rsidRDefault="009A470C" w:rsidP="001930E1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 w:cstheme="minorHAnsi"/>
              <w:sz w:val="16"/>
              <w:szCs w:val="16"/>
            </w:rPr>
            <w:t>Smedasundet</w:t>
          </w:r>
          <w:proofErr w:type="spellEnd"/>
          <w:r>
            <w:rPr>
              <w:rFonts w:asciiTheme="minorHAnsi" w:hAnsiTheme="minorHAnsi" w:cstheme="minorHAnsi"/>
              <w:sz w:val="16"/>
              <w:szCs w:val="16"/>
            </w:rPr>
            <w:t xml:space="preserve"> 50 A</w:t>
          </w:r>
          <w:r w:rsidR="00061143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  <w:tc>
        <w:tcPr>
          <w:tcW w:w="5738" w:type="dxa"/>
          <w:gridSpan w:val="6"/>
          <w:vAlign w:val="bottom"/>
        </w:tcPr>
        <w:p w:rsidR="00061143" w:rsidRPr="00BA36D0" w:rsidRDefault="00E72E5A" w:rsidP="009A470C">
          <w:pPr>
            <w:pStyle w:val="Bunntekst"/>
            <w:rPr>
              <w:rFonts w:asciiTheme="minorHAnsi" w:hAnsiTheme="minorHAnsi" w:cstheme="minorHAnsi"/>
              <w:sz w:val="16"/>
              <w:szCs w:val="16"/>
              <w:lang w:val="nn-NO"/>
            </w:rPr>
          </w:pPr>
          <w:r w:rsidRPr="00BA36D0">
            <w:rPr>
              <w:rFonts w:asciiTheme="minorHAnsi" w:hAnsiTheme="minorHAnsi" w:cstheme="minorHAnsi"/>
              <w:sz w:val="16"/>
              <w:szCs w:val="16"/>
              <w:lang w:val="nn-NO"/>
            </w:rPr>
            <w:t>E-post</w:t>
          </w:r>
          <w:r w:rsidR="008B234F" w:rsidRPr="00BA36D0">
            <w:rPr>
              <w:rFonts w:asciiTheme="minorHAnsi" w:hAnsiTheme="minorHAnsi" w:cstheme="minorHAnsi"/>
              <w:sz w:val="16"/>
              <w:szCs w:val="16"/>
              <w:lang w:val="nn-NO"/>
            </w:rPr>
            <w:t>:</w:t>
          </w:r>
          <w:r w:rsidR="009A470C" w:rsidRPr="00BA36D0">
            <w:rPr>
              <w:rFonts w:asciiTheme="minorHAnsi" w:hAnsiTheme="minorHAnsi" w:cstheme="minorHAnsi"/>
              <w:sz w:val="16"/>
              <w:szCs w:val="16"/>
              <w:lang w:val="nn-NO"/>
            </w:rPr>
            <w:t xml:space="preserve"> </w:t>
          </w:r>
          <w:hyperlink r:id="rId2" w:history="1">
            <w:r w:rsidR="00831373" w:rsidRPr="00BA36D0">
              <w:rPr>
                <w:rStyle w:val="Hyperkobling"/>
                <w:rFonts w:asciiTheme="minorHAnsi" w:hAnsiTheme="minorHAnsi" w:cstheme="minorHAnsi"/>
                <w:sz w:val="16"/>
                <w:szCs w:val="16"/>
                <w:lang w:val="nn-NO"/>
              </w:rPr>
              <w:t>post@sdir.no</w:t>
            </w:r>
          </w:hyperlink>
          <w:r w:rsidR="00831373" w:rsidRPr="00BA36D0">
            <w:rPr>
              <w:rFonts w:asciiTheme="minorHAnsi" w:hAnsiTheme="minorHAnsi" w:cstheme="minorHAnsi"/>
              <w:sz w:val="16"/>
              <w:szCs w:val="16"/>
              <w:lang w:val="nn-NO"/>
            </w:rPr>
            <w:t xml:space="preserve"> </w:t>
          </w:r>
        </w:p>
      </w:tc>
      <w:tc>
        <w:tcPr>
          <w:tcW w:w="1652" w:type="dxa"/>
          <w:gridSpan w:val="2"/>
          <w:vAlign w:val="bottom"/>
        </w:tcPr>
        <w:p w:rsidR="00061143" w:rsidRPr="00BA36D0" w:rsidRDefault="00061143" w:rsidP="001930E1">
          <w:pPr>
            <w:pStyle w:val="Bunntekst"/>
            <w:rPr>
              <w:rFonts w:asciiTheme="minorHAnsi" w:hAnsiTheme="minorHAnsi" w:cstheme="minorHAnsi"/>
              <w:noProof/>
              <w:sz w:val="16"/>
              <w:szCs w:val="16"/>
              <w:lang w:val="nn-NO"/>
            </w:rPr>
          </w:pPr>
          <w:r w:rsidRPr="00BA36D0">
            <w:rPr>
              <w:rFonts w:asciiTheme="minorHAnsi" w:hAnsiTheme="minorHAnsi" w:cstheme="minorHAnsi"/>
              <w:noProof/>
              <w:sz w:val="16"/>
              <w:szCs w:val="16"/>
              <w:lang w:val="nn-NO"/>
            </w:rPr>
            <w:t xml:space="preserve"> </w:t>
          </w:r>
        </w:p>
      </w:tc>
    </w:tr>
    <w:tr w:rsidR="00061143" w:rsidRPr="00381DD4" w:rsidTr="001930E1">
      <w:tc>
        <w:tcPr>
          <w:tcW w:w="1106" w:type="dxa"/>
        </w:tcPr>
        <w:p w:rsidR="00061143" w:rsidRPr="00BA36D0" w:rsidRDefault="00061143" w:rsidP="001930E1">
          <w:pPr>
            <w:pStyle w:val="Bunntekst"/>
            <w:rPr>
              <w:rFonts w:asciiTheme="minorHAnsi" w:hAnsiTheme="minorHAnsi" w:cstheme="minorHAnsi"/>
              <w:sz w:val="16"/>
              <w:szCs w:val="16"/>
              <w:lang w:val="nn-NO"/>
            </w:rPr>
          </w:pPr>
          <w:r w:rsidRPr="00BA36D0">
            <w:rPr>
              <w:rFonts w:asciiTheme="minorHAnsi" w:hAnsiTheme="minorHAnsi" w:cstheme="minorHAnsi"/>
              <w:sz w:val="16"/>
              <w:szCs w:val="16"/>
              <w:lang w:val="nn-NO"/>
            </w:rPr>
            <w:t xml:space="preserve"> </w:t>
          </w:r>
        </w:p>
      </w:tc>
      <w:tc>
        <w:tcPr>
          <w:tcW w:w="2128" w:type="dxa"/>
        </w:tcPr>
        <w:p w:rsidR="00061143" w:rsidRPr="00A269F4" w:rsidRDefault="0016259D" w:rsidP="001930E1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N-5528 HAUGESUND</w:t>
          </w:r>
          <w:r w:rsidR="00061143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  <w:tc>
        <w:tcPr>
          <w:tcW w:w="2869" w:type="dxa"/>
          <w:gridSpan w:val="3"/>
        </w:tcPr>
        <w:p w:rsidR="00061143" w:rsidRPr="00A269F4" w:rsidRDefault="00061143" w:rsidP="001930E1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Interne</w:t>
          </w:r>
          <w:r w:rsidR="009F1BF1">
            <w:rPr>
              <w:rFonts w:asciiTheme="minorHAnsi" w:hAnsiTheme="minorHAnsi" w:cstheme="minorHAnsi"/>
              <w:sz w:val="16"/>
              <w:szCs w:val="16"/>
            </w:rPr>
            <w:t>t</w:t>
          </w:r>
          <w:r>
            <w:rPr>
              <w:rFonts w:asciiTheme="minorHAnsi" w:hAnsiTheme="minorHAnsi" w:cstheme="minorHAnsi"/>
              <w:sz w:val="16"/>
              <w:szCs w:val="16"/>
            </w:rPr>
            <w:t>t</w:t>
          </w:r>
          <w:r w:rsidR="008B234F">
            <w:rPr>
              <w:rFonts w:asciiTheme="minorHAnsi" w:hAnsiTheme="minorHAnsi" w:cstheme="minorHAnsi"/>
              <w:sz w:val="16"/>
              <w:szCs w:val="16"/>
            </w:rPr>
            <w:t>:</w:t>
          </w:r>
          <w:r w:rsidR="00831373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hyperlink r:id="rId3" w:history="1">
            <w:r w:rsidR="00831373" w:rsidRPr="00E51ED4">
              <w:rPr>
                <w:rStyle w:val="Hyperkobling"/>
                <w:rFonts w:asciiTheme="minorHAnsi" w:hAnsiTheme="minorHAnsi" w:cstheme="minorHAnsi"/>
                <w:sz w:val="16"/>
                <w:szCs w:val="16"/>
              </w:rPr>
              <w:t>www.sjofartsdir.no</w:t>
            </w:r>
          </w:hyperlink>
          <w:r w:rsidR="00831373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  <w:tc>
        <w:tcPr>
          <w:tcW w:w="2869" w:type="dxa"/>
          <w:gridSpan w:val="3"/>
        </w:tcPr>
        <w:p w:rsidR="00061143" w:rsidRPr="00A269F4" w:rsidRDefault="00061143" w:rsidP="001930E1">
          <w:pPr>
            <w:pStyle w:val="Bunntekst"/>
            <w:ind w:right="-37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  <w:tc>
        <w:tcPr>
          <w:tcW w:w="1652" w:type="dxa"/>
          <w:gridSpan w:val="2"/>
        </w:tcPr>
        <w:p w:rsidR="00061143" w:rsidRPr="00A269F4" w:rsidRDefault="00061143" w:rsidP="001930E1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:rsidR="00C15655" w:rsidRPr="00D104E6" w:rsidRDefault="00C15655" w:rsidP="00152E23">
    <w:pPr>
      <w:pStyle w:val="Bunntekst"/>
      <w:rPr>
        <w:rFonts w:ascii="Verdana" w:hAnsi="Verdana" w:cs="Arial"/>
        <w:sz w:val="13"/>
        <w:szCs w:val="13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DFD" w:rsidRDefault="00CC4DFD">
      <w:r>
        <w:separator/>
      </w:r>
    </w:p>
  </w:footnote>
  <w:footnote w:type="continuationSeparator" w:id="0">
    <w:p w:rsidR="00CC4DFD" w:rsidRDefault="00CC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76" w:rsidRDefault="00877D7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C15655">
      <w:trPr>
        <w:trHeight w:val="423"/>
      </w:trPr>
      <w:tc>
        <w:tcPr>
          <w:tcW w:w="9993" w:type="dxa"/>
          <w:tcBorders>
            <w:top w:val="nil"/>
            <w:left w:val="nil"/>
            <w:bottom w:val="nil"/>
            <w:right w:val="nil"/>
          </w:tcBorders>
        </w:tcPr>
        <w:p w:rsidR="00C15655" w:rsidRDefault="009A0638">
          <w:pPr>
            <w:pStyle w:val="Topptekst"/>
            <w:jc w:val="right"/>
            <w:rPr>
              <w:rFonts w:ascii="Arial" w:hAnsi="Arial"/>
              <w:i/>
              <w:sz w:val="12"/>
            </w:rPr>
          </w:pPr>
          <w:r w:rsidRPr="009A0638">
            <w:rPr>
              <w:rFonts w:ascii="Arial" w:hAnsi="Arial"/>
              <w:i/>
              <w:noProof/>
              <w:sz w:val="12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4618226</wp:posOffset>
                </wp:positionH>
                <wp:positionV relativeFrom="paragraph">
                  <wp:posOffset>-234390</wp:posOffset>
                </wp:positionV>
                <wp:extent cx="2086252" cy="745724"/>
                <wp:effectExtent l="0" t="0" r="0" b="0"/>
                <wp:wrapNone/>
                <wp:docPr id="1" name="Picture 2" descr="C:\a\sfd\120863\logoer\blå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a\sfd\120863\logoer\blå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6252" cy="7457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15655" w:rsidRDefault="00C15655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5A" w:rsidRDefault="00926BC8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-344392</wp:posOffset>
          </wp:positionH>
          <wp:positionV relativeFrom="paragraph">
            <wp:posOffset>-235024</wp:posOffset>
          </wp:positionV>
          <wp:extent cx="3417903" cy="1225118"/>
          <wp:effectExtent l="0" t="0" r="0" b="0"/>
          <wp:wrapNone/>
          <wp:docPr id="2" name="Picture 2" descr="C:\a\sfd\120863\logoer\blå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a\sfd\120863\logoer\blå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7903" cy="12251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CD"/>
    <w:rsid w:val="00003E22"/>
    <w:rsid w:val="00036A1E"/>
    <w:rsid w:val="00061143"/>
    <w:rsid w:val="000A33B2"/>
    <w:rsid w:val="000B1852"/>
    <w:rsid w:val="000E0CF7"/>
    <w:rsid w:val="000E7A69"/>
    <w:rsid w:val="000F02CB"/>
    <w:rsid w:val="0012465B"/>
    <w:rsid w:val="001514CB"/>
    <w:rsid w:val="00152E23"/>
    <w:rsid w:val="001552CC"/>
    <w:rsid w:val="0016259D"/>
    <w:rsid w:val="001C365F"/>
    <w:rsid w:val="001C4344"/>
    <w:rsid w:val="001E53D2"/>
    <w:rsid w:val="001F12EA"/>
    <w:rsid w:val="001F16BF"/>
    <w:rsid w:val="00215F3A"/>
    <w:rsid w:val="002C4B1B"/>
    <w:rsid w:val="002C54CD"/>
    <w:rsid w:val="002D1963"/>
    <w:rsid w:val="00323E65"/>
    <w:rsid w:val="00344C0F"/>
    <w:rsid w:val="00374304"/>
    <w:rsid w:val="00374BD4"/>
    <w:rsid w:val="00375BA7"/>
    <w:rsid w:val="003F340D"/>
    <w:rsid w:val="00402049"/>
    <w:rsid w:val="00407BE5"/>
    <w:rsid w:val="00435C2A"/>
    <w:rsid w:val="00452B9D"/>
    <w:rsid w:val="0049064C"/>
    <w:rsid w:val="004910E3"/>
    <w:rsid w:val="00492C0B"/>
    <w:rsid w:val="004A0EEA"/>
    <w:rsid w:val="004E20A5"/>
    <w:rsid w:val="00503FD0"/>
    <w:rsid w:val="005B2AE3"/>
    <w:rsid w:val="005D20F8"/>
    <w:rsid w:val="005D62F0"/>
    <w:rsid w:val="005E186F"/>
    <w:rsid w:val="00612D34"/>
    <w:rsid w:val="006311BE"/>
    <w:rsid w:val="006336A7"/>
    <w:rsid w:val="006579E8"/>
    <w:rsid w:val="00666E18"/>
    <w:rsid w:val="006813D0"/>
    <w:rsid w:val="006A6310"/>
    <w:rsid w:val="006B47DC"/>
    <w:rsid w:val="006E60F6"/>
    <w:rsid w:val="007120EC"/>
    <w:rsid w:val="007225EC"/>
    <w:rsid w:val="007334A7"/>
    <w:rsid w:val="007369C7"/>
    <w:rsid w:val="00762B2C"/>
    <w:rsid w:val="00767F16"/>
    <w:rsid w:val="00772CC4"/>
    <w:rsid w:val="00781831"/>
    <w:rsid w:val="007C24FF"/>
    <w:rsid w:val="00816FDD"/>
    <w:rsid w:val="00825B75"/>
    <w:rsid w:val="00830057"/>
    <w:rsid w:val="00831373"/>
    <w:rsid w:val="00877D76"/>
    <w:rsid w:val="008845CF"/>
    <w:rsid w:val="00892D40"/>
    <w:rsid w:val="008B234F"/>
    <w:rsid w:val="008B298B"/>
    <w:rsid w:val="008B35B7"/>
    <w:rsid w:val="008B7FA3"/>
    <w:rsid w:val="008D7A54"/>
    <w:rsid w:val="00916D66"/>
    <w:rsid w:val="00924D3E"/>
    <w:rsid w:val="00926BC8"/>
    <w:rsid w:val="00972851"/>
    <w:rsid w:val="009811E0"/>
    <w:rsid w:val="00997C5D"/>
    <w:rsid w:val="009A0638"/>
    <w:rsid w:val="009A470C"/>
    <w:rsid w:val="009D5AA2"/>
    <w:rsid w:val="009F126B"/>
    <w:rsid w:val="009F1BF1"/>
    <w:rsid w:val="00A14259"/>
    <w:rsid w:val="00A16772"/>
    <w:rsid w:val="00A4477B"/>
    <w:rsid w:val="00A52FDC"/>
    <w:rsid w:val="00A56F9D"/>
    <w:rsid w:val="00A93AE1"/>
    <w:rsid w:val="00AB3ADF"/>
    <w:rsid w:val="00AB425A"/>
    <w:rsid w:val="00AD207B"/>
    <w:rsid w:val="00AD4352"/>
    <w:rsid w:val="00B0403F"/>
    <w:rsid w:val="00B32C89"/>
    <w:rsid w:val="00B56764"/>
    <w:rsid w:val="00B729A5"/>
    <w:rsid w:val="00BA36D0"/>
    <w:rsid w:val="00C15655"/>
    <w:rsid w:val="00C47B3D"/>
    <w:rsid w:val="00C5098E"/>
    <w:rsid w:val="00C51AE4"/>
    <w:rsid w:val="00C53F0C"/>
    <w:rsid w:val="00CB693E"/>
    <w:rsid w:val="00CC4DFD"/>
    <w:rsid w:val="00D104E6"/>
    <w:rsid w:val="00D130E7"/>
    <w:rsid w:val="00D34401"/>
    <w:rsid w:val="00D35685"/>
    <w:rsid w:val="00D5595C"/>
    <w:rsid w:val="00D56558"/>
    <w:rsid w:val="00D6227C"/>
    <w:rsid w:val="00D653A5"/>
    <w:rsid w:val="00DC031C"/>
    <w:rsid w:val="00DD4039"/>
    <w:rsid w:val="00E045B6"/>
    <w:rsid w:val="00E07325"/>
    <w:rsid w:val="00E72E5A"/>
    <w:rsid w:val="00EB0B1F"/>
    <w:rsid w:val="00EB5B99"/>
    <w:rsid w:val="00F02527"/>
    <w:rsid w:val="00F813E8"/>
    <w:rsid w:val="00FA2A04"/>
    <w:rsid w:val="00FA6C2B"/>
    <w:rsid w:val="00FB2CB7"/>
    <w:rsid w:val="00FC1B71"/>
    <w:rsid w:val="00FD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3E05FE6-EF8E-4010-8AD9-6E544246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31C"/>
    <w:rPr>
      <w:sz w:val="24"/>
    </w:rPr>
  </w:style>
  <w:style w:type="paragraph" w:styleId="Overskrift1">
    <w:name w:val="heading 1"/>
    <w:basedOn w:val="Normal"/>
    <w:next w:val="Normal"/>
    <w:qFormat/>
    <w:rsid w:val="00DC031C"/>
    <w:pPr>
      <w:keepNext/>
      <w:spacing w:before="240" w:after="24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rsid w:val="00DC031C"/>
    <w:pPr>
      <w:keepNext/>
      <w:spacing w:before="240" w:after="240"/>
      <w:outlineLvl w:val="1"/>
    </w:pPr>
    <w:rPr>
      <w:rFonts w:ascii="Arial" w:hAnsi="Arial"/>
      <w:b/>
      <w:i/>
      <w:sz w:val="32"/>
    </w:rPr>
  </w:style>
  <w:style w:type="paragraph" w:styleId="Overskrift3">
    <w:name w:val="heading 3"/>
    <w:basedOn w:val="Normal"/>
    <w:next w:val="Normal"/>
    <w:qFormat/>
    <w:rsid w:val="00DC031C"/>
    <w:pPr>
      <w:keepNext/>
      <w:outlineLvl w:val="2"/>
    </w:pPr>
    <w:rPr>
      <w:rFonts w:ascii="Arial" w:hAnsi="Arial"/>
      <w:b/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C031C"/>
    <w:pPr>
      <w:tabs>
        <w:tab w:val="center" w:pos="4536"/>
        <w:tab w:val="right" w:pos="9072"/>
      </w:tabs>
    </w:pPr>
    <w:rPr>
      <w:b/>
    </w:rPr>
  </w:style>
  <w:style w:type="paragraph" w:styleId="Bunntekst">
    <w:name w:val="footer"/>
    <w:basedOn w:val="Normal"/>
    <w:rsid w:val="00DC031C"/>
    <w:pPr>
      <w:tabs>
        <w:tab w:val="center" w:pos="4536"/>
        <w:tab w:val="right" w:pos="10206"/>
      </w:tabs>
    </w:pPr>
    <w:rPr>
      <w:rFonts w:ascii="Arial" w:hAnsi="Arial"/>
      <w:sz w:val="14"/>
    </w:rPr>
  </w:style>
  <w:style w:type="paragraph" w:customStyle="1" w:styleId="Tabell">
    <w:name w:val="Tabell"/>
    <w:basedOn w:val="Normal"/>
    <w:rsid w:val="00DC031C"/>
    <w:pPr>
      <w:keepLines/>
      <w:spacing w:before="60" w:after="60"/>
      <w:ind w:left="113" w:right="113"/>
    </w:pPr>
    <w:rPr>
      <w:b/>
    </w:rPr>
  </w:style>
  <w:style w:type="paragraph" w:styleId="INNH1">
    <w:name w:val="toc 1"/>
    <w:basedOn w:val="Normal"/>
    <w:next w:val="Normal"/>
    <w:autoRedefine/>
    <w:semiHidden/>
    <w:rsid w:val="00DC031C"/>
    <w:pPr>
      <w:spacing w:before="240" w:after="120"/>
    </w:pPr>
    <w:rPr>
      <w:b/>
      <w:i/>
      <w:noProof/>
    </w:rPr>
  </w:style>
  <w:style w:type="paragraph" w:styleId="INNH2">
    <w:name w:val="toc 2"/>
    <w:basedOn w:val="Normal"/>
    <w:next w:val="Normal"/>
    <w:autoRedefine/>
    <w:semiHidden/>
    <w:rsid w:val="00DC031C"/>
    <w:pPr>
      <w:ind w:left="567"/>
    </w:pPr>
    <w:rPr>
      <w:b/>
      <w:i/>
    </w:rPr>
  </w:style>
  <w:style w:type="paragraph" w:styleId="Brdtekst">
    <w:name w:val="Body Text"/>
    <w:basedOn w:val="Normal"/>
    <w:rsid w:val="00DC031C"/>
    <w:pPr>
      <w:spacing w:after="120"/>
    </w:pPr>
  </w:style>
  <w:style w:type="paragraph" w:styleId="Bobletekst">
    <w:name w:val="Balloon Text"/>
    <w:basedOn w:val="Normal"/>
    <w:semiHidden/>
    <w:rsid w:val="00C47B3D"/>
    <w:rPr>
      <w:rFonts w:ascii="Tahoma" w:hAnsi="Tahoma" w:cs="Tahoma"/>
      <w:sz w:val="16"/>
      <w:szCs w:val="16"/>
    </w:rPr>
  </w:style>
  <w:style w:type="paragraph" w:customStyle="1" w:styleId="Skjema">
    <w:name w:val="Skjema"/>
    <w:basedOn w:val="Overskrift3"/>
    <w:rsid w:val="00DC031C"/>
    <w:rPr>
      <w:b w:val="0"/>
      <w:noProof/>
      <w:sz w:val="14"/>
    </w:rPr>
  </w:style>
  <w:style w:type="table" w:styleId="Tabellrutenett">
    <w:name w:val="Table Grid"/>
    <w:basedOn w:val="Vanligtabell"/>
    <w:rsid w:val="008B7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831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dir.n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ia@sdir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hbr@sdir.no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jofartsdir.no" TargetMode="External"/><Relationship Id="rId2" Type="http://schemas.openxmlformats.org/officeDocument/2006/relationships/hyperlink" Target="mailto:post@sdir.no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3119-3FC2-426F-90D0-5A564FCC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871</Words>
  <Characters>4621</Characters>
  <Application>Microsoft Office Word</Application>
  <DocSecurity>0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Our date</vt:lpstr>
      <vt:lpstr>Our date</vt:lpstr>
    </vt:vector>
  </TitlesOfParts>
  <Company>Sjøfartsdirektoratet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date</dc:title>
  <dc:creator>Hanne Haraldseide Brekke</dc:creator>
  <cp:lastModifiedBy>Hanne Haraldseide Brekke</cp:lastModifiedBy>
  <cp:revision>11</cp:revision>
  <cp:lastPrinted>2010-08-04T07:11:00Z</cp:lastPrinted>
  <dcterms:created xsi:type="dcterms:W3CDTF">2019-02-25T12:25:00Z</dcterms:created>
  <dcterms:modified xsi:type="dcterms:W3CDTF">2019-03-04T09:40:00Z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\\SDIR-FS02.SJOFARTSDIR.LOCAL\PRIVATE$\HHBR\EPHORTE\4539390_DOCX.XML</vt:lpwstr>
  </property>
  <property fmtid="{D5CDD505-2E9C-101B-9397-08002B2CF9AE}" pid="3" name="CheckInType">
    <vt:lpwstr/>
  </property>
  <property fmtid="{D5CDD505-2E9C-101B-9397-08002B2CF9AE}" pid="4" name="CheckInDocForm">
    <vt:lpwstr>http://sdir-ark-app01/ephorte4Web/shared/aspx/Default/SPCheckinDoc.aspx</vt:lpwstr>
  </property>
  <property fmtid="{D5CDD505-2E9C-101B-9397-08002B2CF9AE}" pid="5" name="DokType">
    <vt:lpwstr>U</vt:lpwstr>
  </property>
  <property fmtid="{D5CDD505-2E9C-101B-9397-08002B2CF9AE}" pid="6" name="DokID">
    <vt:i4>2016098350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MergeDoc</vt:lpwstr>
  </property>
  <property fmtid="{D5CDD505-2E9C-101B-9397-08002B2CF9AE}" pid="10" name="CurrentUrl">
    <vt:lpwstr>https%3a%2f%2fsps.sjofartsdir.no%2f_layouts%2fGecko.Ephorte.SharePoint_Base%2fCompleteDocument.aspx</vt:lpwstr>
  </property>
  <property fmtid="{D5CDD505-2E9C-101B-9397-08002B2CF9AE}" pid="11" name="WindowName">
    <vt:lpwstr>EphorteFrame</vt:lpwstr>
  </property>
  <property fmtid="{D5CDD505-2E9C-101B-9397-08002B2CF9AE}" pid="12" name="FileName">
    <vt:lpwstr>%5c%5cSDIR-FS02.SJOFARTSDIR.LOCAL%5cPRIVATE%24%5cHHBR%5cEPHORTE%5c4539390.DOCX</vt:lpwstr>
  </property>
  <property fmtid="{D5CDD505-2E9C-101B-9397-08002B2CF9AE}" pid="13" name="LinkId">
    <vt:i4>2014314580</vt:i4>
  </property>
</Properties>
</file>