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34" w:rsidRDefault="00BC0934" w:rsidP="00BC0934">
      <w:pPr>
        <w:spacing w:after="0" w:line="240" w:lineRule="auto"/>
        <w:jc w:val="center"/>
        <w:rPr>
          <w:rFonts w:cs="Calibri"/>
          <w:b/>
          <w:iCs/>
          <w:sz w:val="28"/>
          <w:szCs w:val="28"/>
        </w:rPr>
      </w:pPr>
    </w:p>
    <w:p w:rsidR="00462239" w:rsidRPr="00841221" w:rsidRDefault="00462239" w:rsidP="00AC036B">
      <w:pPr>
        <w:spacing w:after="360" w:line="240" w:lineRule="auto"/>
        <w:jc w:val="center"/>
        <w:rPr>
          <w:rFonts w:cs="Calibri"/>
          <w:b/>
          <w:iCs/>
          <w:sz w:val="28"/>
          <w:szCs w:val="28"/>
          <w:lang w:val="en-US"/>
        </w:rPr>
      </w:pPr>
      <w:r w:rsidRPr="00841221">
        <w:rPr>
          <w:rFonts w:cs="Calibri"/>
          <w:b/>
          <w:iCs/>
          <w:sz w:val="28"/>
          <w:szCs w:val="28"/>
          <w:lang w:val="en-US"/>
        </w:rPr>
        <w:t xml:space="preserve">Maritime </w:t>
      </w:r>
      <w:r w:rsidRPr="00841221">
        <w:rPr>
          <w:rFonts w:cs="Calibri"/>
          <w:b/>
          <w:iCs/>
          <w:sz w:val="28"/>
          <w:szCs w:val="28"/>
          <w:lang w:val="en-GB"/>
        </w:rPr>
        <w:t>Labour</w:t>
      </w:r>
      <w:r w:rsidRPr="00841221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AC036B">
        <w:rPr>
          <w:rFonts w:eastAsia="Times New Roman" w:cs="Calibri"/>
          <w:b/>
          <w:sz w:val="28"/>
          <w:szCs w:val="28"/>
          <w:lang w:val="en-GB" w:eastAsia="nb-NO"/>
        </w:rPr>
        <w:t>Convention</w:t>
      </w:r>
      <w:r w:rsidRPr="00841221">
        <w:rPr>
          <w:rFonts w:cs="Calibri"/>
          <w:b/>
          <w:iCs/>
          <w:sz w:val="28"/>
          <w:szCs w:val="28"/>
          <w:lang w:val="en-US"/>
        </w:rPr>
        <w:t>, 2006</w:t>
      </w:r>
    </w:p>
    <w:p w:rsidR="00462239" w:rsidRPr="004C6FDA" w:rsidRDefault="00462239" w:rsidP="004622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GB"/>
        </w:rPr>
      </w:pPr>
      <w:r w:rsidRPr="004C6FDA">
        <w:rPr>
          <w:rFonts w:cs="Calibri"/>
          <w:b/>
          <w:bCs/>
          <w:sz w:val="28"/>
          <w:szCs w:val="28"/>
          <w:lang w:val="en-GB"/>
        </w:rPr>
        <w:t>Declaration of Maritime Labour Compliance – Part II</w:t>
      </w:r>
    </w:p>
    <w:p w:rsidR="00462239" w:rsidRPr="004C6FDA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  <w:lang w:val="en-GB"/>
        </w:rPr>
      </w:pPr>
    </w:p>
    <w:p w:rsidR="00462239" w:rsidRDefault="00462239" w:rsidP="004622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4"/>
          <w:szCs w:val="24"/>
          <w:lang w:val="en-GB"/>
        </w:rPr>
      </w:pPr>
      <w:r w:rsidRPr="00BC0934">
        <w:rPr>
          <w:rFonts w:cs="Calibri"/>
          <w:i/>
          <w:iCs/>
          <w:sz w:val="24"/>
          <w:szCs w:val="24"/>
          <w:lang w:val="en-GB"/>
        </w:rPr>
        <w:t>Measures adopted to ensure ongoing compliance between inspections</w:t>
      </w:r>
    </w:p>
    <w:p w:rsidR="00841221" w:rsidRPr="00BC0934" w:rsidRDefault="00841221" w:rsidP="004622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1221" w:rsidRPr="00200976" w:rsidTr="00253EAC">
        <w:trPr>
          <w:trHeight w:val="302"/>
          <w:jc w:val="center"/>
        </w:trPr>
        <w:tc>
          <w:tcPr>
            <w:tcW w:w="3020" w:type="dxa"/>
            <w:vAlign w:val="center"/>
          </w:tcPr>
          <w:p w:rsidR="00841221" w:rsidRPr="00200976" w:rsidRDefault="00841221" w:rsidP="002009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GB"/>
              </w:rPr>
            </w:pPr>
            <w:r w:rsidRPr="00200976">
              <w:rPr>
                <w:rFonts w:cs="Calibri"/>
                <w:sz w:val="16"/>
                <w:szCs w:val="16"/>
                <w:lang w:val="en-GB"/>
              </w:rPr>
              <w:t>Name of ship</w:t>
            </w:r>
          </w:p>
        </w:tc>
        <w:tc>
          <w:tcPr>
            <w:tcW w:w="3021" w:type="dxa"/>
            <w:vAlign w:val="center"/>
          </w:tcPr>
          <w:p w:rsidR="00841221" w:rsidRPr="00200976" w:rsidRDefault="00841221" w:rsidP="002009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GB"/>
              </w:rPr>
            </w:pPr>
            <w:r w:rsidRPr="00200976">
              <w:rPr>
                <w:rFonts w:cs="Calibri"/>
                <w:sz w:val="16"/>
                <w:szCs w:val="16"/>
                <w:lang w:val="en-GB"/>
              </w:rPr>
              <w:t>IMO number</w:t>
            </w:r>
          </w:p>
        </w:tc>
        <w:tc>
          <w:tcPr>
            <w:tcW w:w="3021" w:type="dxa"/>
            <w:vAlign w:val="center"/>
          </w:tcPr>
          <w:p w:rsidR="00841221" w:rsidRPr="00200976" w:rsidRDefault="00841221" w:rsidP="002009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GB"/>
              </w:rPr>
            </w:pPr>
            <w:r w:rsidRPr="00200976">
              <w:rPr>
                <w:rFonts w:cs="Calibri"/>
                <w:sz w:val="16"/>
                <w:szCs w:val="16"/>
                <w:lang w:val="en-GB"/>
              </w:rPr>
              <w:t>Gross tonnage</w:t>
            </w:r>
          </w:p>
        </w:tc>
      </w:tr>
      <w:tr w:rsidR="00841221" w:rsidRPr="00D866A2" w:rsidTr="00253EAC">
        <w:trPr>
          <w:trHeight w:val="411"/>
          <w:jc w:val="center"/>
        </w:trPr>
        <w:tc>
          <w:tcPr>
            <w:tcW w:w="3020" w:type="dxa"/>
            <w:vAlign w:val="center"/>
          </w:tcPr>
          <w:p w:rsidR="00841221" w:rsidRPr="00D866A2" w:rsidRDefault="00945C9D" w:rsidP="0081311A">
            <w:pPr>
              <w:spacing w:after="0" w:line="240" w:lineRule="auto"/>
              <w:jc w:val="center"/>
              <w:rPr>
                <w:rFonts w:cs="Calibri"/>
                <w:b/>
                <w:sz w:val="20"/>
                <w:lang w:val="en-GB"/>
              </w:rPr>
            </w:pPr>
            <w:r>
              <w:rPr>
                <w:rFonts w:cs="Calibr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>
              <w:rPr>
                <w:rFonts w:cs="Calibri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n-GB"/>
              </w:rPr>
            </w:r>
            <w:r>
              <w:rPr>
                <w:rFonts w:cs="Calibri"/>
                <w:b/>
                <w:sz w:val="20"/>
                <w:lang w:val="en-GB"/>
              </w:rPr>
              <w:fldChar w:fldCharType="separate"/>
            </w:r>
            <w:bookmarkStart w:id="0" w:name="_GoBack"/>
            <w:bookmarkEnd w:id="0"/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41221" w:rsidRPr="00D866A2" w:rsidRDefault="00841221" w:rsidP="00200976">
            <w:pPr>
              <w:spacing w:after="0" w:line="240" w:lineRule="auto"/>
              <w:jc w:val="center"/>
              <w:rPr>
                <w:rFonts w:cs="Calibri"/>
                <w:b/>
                <w:sz w:val="20"/>
                <w:lang w:val="en-GB"/>
              </w:rPr>
            </w:pPr>
            <w:r w:rsidRPr="00D866A2">
              <w:rPr>
                <w:rFonts w:cs="Calibri"/>
                <w:b/>
                <w:sz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866A2">
              <w:rPr>
                <w:rFonts w:cs="Calibri"/>
                <w:b/>
                <w:sz w:val="20"/>
                <w:lang w:val="en-GB"/>
              </w:rPr>
              <w:instrText xml:space="preserve"> FORMTEXT </w:instrText>
            </w:r>
            <w:r w:rsidRPr="00D866A2">
              <w:rPr>
                <w:rFonts w:cs="Calibri"/>
                <w:b/>
                <w:sz w:val="20"/>
                <w:lang w:val="en-GB"/>
              </w:rPr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separate"/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841221" w:rsidRPr="00D866A2" w:rsidRDefault="00841221" w:rsidP="00200976">
            <w:pPr>
              <w:spacing w:after="0" w:line="240" w:lineRule="auto"/>
              <w:jc w:val="center"/>
              <w:rPr>
                <w:rFonts w:cs="Calibri"/>
                <w:b/>
                <w:sz w:val="20"/>
                <w:lang w:val="en-GB"/>
              </w:rPr>
            </w:pPr>
            <w:r w:rsidRPr="00D866A2">
              <w:rPr>
                <w:rFonts w:cs="Calibri"/>
                <w:b/>
                <w:sz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866A2">
              <w:rPr>
                <w:rFonts w:cs="Calibri"/>
                <w:b/>
                <w:sz w:val="20"/>
                <w:lang w:val="en-GB"/>
              </w:rPr>
              <w:instrText xml:space="preserve"> FORMTEXT </w:instrText>
            </w:r>
            <w:r w:rsidRPr="00D866A2">
              <w:rPr>
                <w:rFonts w:cs="Calibri"/>
                <w:b/>
                <w:sz w:val="20"/>
                <w:lang w:val="en-GB"/>
              </w:rPr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separate"/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end"/>
            </w:r>
          </w:p>
        </w:tc>
      </w:tr>
    </w:tbl>
    <w:p w:rsidR="00462239" w:rsidRPr="004C6FDA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p w:rsidR="00462239" w:rsidRPr="004C6FDA" w:rsidRDefault="00462239" w:rsidP="002009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val="en-GB"/>
        </w:rPr>
      </w:pPr>
      <w:r w:rsidRPr="004C6FDA">
        <w:rPr>
          <w:rFonts w:cs="Calibri"/>
          <w:sz w:val="20"/>
          <w:szCs w:val="20"/>
          <w:lang w:val="en-GB"/>
        </w:rPr>
        <w:t>The following measures have been drawn up by the shipowner, named in the</w:t>
      </w:r>
      <w:r w:rsidR="008A3071">
        <w:rPr>
          <w:rFonts w:cs="Calibri"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 xml:space="preserve">Maritime Labour Certificate to which this Declaration is attached, to ensure </w:t>
      </w:r>
      <w:r w:rsidR="000F3DE1" w:rsidRPr="004C6FDA">
        <w:rPr>
          <w:rFonts w:cs="Calibri"/>
          <w:sz w:val="20"/>
          <w:szCs w:val="20"/>
          <w:lang w:val="en-GB"/>
        </w:rPr>
        <w:t>on going</w:t>
      </w:r>
      <w:r w:rsidR="000F3DE1">
        <w:rPr>
          <w:rFonts w:cs="Calibri"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compliance between inspections:</w:t>
      </w:r>
    </w:p>
    <w:p w:rsidR="00462239" w:rsidRPr="004C6FDA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p w:rsidR="00462239" w:rsidRPr="004C6FDA" w:rsidRDefault="00462239" w:rsidP="002009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0"/>
          <w:szCs w:val="20"/>
          <w:lang w:val="en-GB"/>
        </w:rPr>
      </w:pPr>
      <w:r w:rsidRPr="004C6FDA">
        <w:rPr>
          <w:rFonts w:cs="Calibri"/>
          <w:i/>
          <w:iCs/>
          <w:sz w:val="20"/>
          <w:szCs w:val="20"/>
          <w:lang w:val="en-GB"/>
        </w:rPr>
        <w:t>(State below the measures drawn up to ensure compliance with each of the items in Part I)</w:t>
      </w:r>
    </w:p>
    <w:p w:rsidR="007C0F3F" w:rsidRPr="004C6FDA" w:rsidRDefault="007C0F3F" w:rsidP="00462239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  <w:lang w:val="en-GB"/>
        </w:rPr>
      </w:pPr>
    </w:p>
    <w:tbl>
      <w:tblPr>
        <w:tblW w:w="978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823"/>
        <w:gridCol w:w="426"/>
      </w:tblGrid>
      <w:tr w:rsidR="00841221" w:rsidRPr="00747E9E" w:rsidTr="00200976">
        <w:trPr>
          <w:tblHeader/>
          <w:jc w:val="center"/>
        </w:trPr>
        <w:tc>
          <w:tcPr>
            <w:tcW w:w="534" w:type="dxa"/>
            <w:shd w:val="clear" w:color="auto" w:fill="auto"/>
          </w:tcPr>
          <w:p w:rsidR="00841221" w:rsidRPr="00747E9E" w:rsidRDefault="00841221" w:rsidP="00841221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249" w:type="dxa"/>
            <w:gridSpan w:val="2"/>
            <w:shd w:val="clear" w:color="auto" w:fill="auto"/>
          </w:tcPr>
          <w:p w:rsidR="00841221" w:rsidRPr="000407E4" w:rsidRDefault="00841221" w:rsidP="00841221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cs="Calibri"/>
                <w:b/>
                <w:sz w:val="24"/>
                <w:szCs w:val="24"/>
                <w:lang w:val="en-GB"/>
              </w:rPr>
            </w:pPr>
            <w:r w:rsidRPr="00841221">
              <w:rPr>
                <w:rFonts w:cs="Calibri"/>
                <w:sz w:val="20"/>
                <w:szCs w:val="20"/>
                <w:lang w:val="en-GB"/>
              </w:rPr>
              <w:t>Call sign.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:  </w:t>
            </w:r>
            <w:bookmarkStart w:id="1" w:name="Tekst24"/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 xml:space="preserve">Minimum age (Regulation 1.1) </w:t>
            </w: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:rsidR="00C6100E" w:rsidRPr="000407E4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1"/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C6100E" w:rsidRPr="009D4311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C6100E" w:rsidP="00A05D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A05D40">
              <w:rPr>
                <w:rFonts w:cs="Calibri"/>
                <w:sz w:val="20"/>
                <w:szCs w:val="20"/>
                <w:lang w:val="en-GB"/>
              </w:rPr>
              <w:t> </w:t>
            </w:r>
            <w:r w:rsidR="00A05D40">
              <w:rPr>
                <w:rFonts w:cs="Calibri"/>
                <w:sz w:val="20"/>
                <w:szCs w:val="20"/>
                <w:lang w:val="en-GB"/>
              </w:rPr>
              <w:t> </w:t>
            </w:r>
            <w:r w:rsidR="00A05D40">
              <w:rPr>
                <w:rFonts w:cs="Calibri"/>
                <w:sz w:val="20"/>
                <w:szCs w:val="20"/>
                <w:lang w:val="en-GB"/>
              </w:rPr>
              <w:t> </w:t>
            </w:r>
            <w:r w:rsidR="00A05D40">
              <w:rPr>
                <w:rFonts w:cs="Calibri"/>
                <w:sz w:val="20"/>
                <w:szCs w:val="20"/>
                <w:lang w:val="en-GB"/>
              </w:rPr>
              <w:t> </w:t>
            </w:r>
            <w:r w:rsidR="00A05D40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Medical certification (Regulation 1.2)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97659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Qualifications of seafarers (Regulation 1.3)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97659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Seafarers’ employment agreements (Regulation 2.1)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747E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Use of any licensed or certified or regulated private recruitment and plac</w:t>
            </w:r>
            <w:r w:rsidR="008A3071" w:rsidRPr="00747E9E">
              <w:rPr>
                <w:rFonts w:cs="Calibri"/>
                <w:b/>
                <w:sz w:val="20"/>
                <w:szCs w:val="20"/>
                <w:lang w:val="en-GB"/>
              </w:rPr>
              <w:t>ement service (Regulation 1.4)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47E9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Hours of</w:t>
            </w:r>
            <w:r w:rsidR="008A3071" w:rsidRPr="00747E9E">
              <w:rPr>
                <w:rFonts w:cs="Calibri"/>
                <w:b/>
                <w:sz w:val="20"/>
                <w:szCs w:val="20"/>
                <w:lang w:val="en-GB"/>
              </w:rPr>
              <w:t xml:space="preserve"> work or rest (Regulation 2.3)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7.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Manning levels for the ship (Regulation 2.7)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8.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 xml:space="preserve">Accommodation (Regulation 3.1) 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0407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9.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On-board recreational facilities (Regulation 3.1)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10.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Food</w:t>
            </w:r>
            <w:r w:rsidR="008A3071" w:rsidRPr="00747E9E">
              <w:rPr>
                <w:rFonts w:cs="Calibri"/>
                <w:b/>
                <w:sz w:val="20"/>
                <w:szCs w:val="20"/>
                <w:lang w:val="en-GB"/>
              </w:rPr>
              <w:t xml:space="preserve"> and catering (Regulation 3.2)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850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012C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6" w:type="dxa"/>
            <w:shd w:val="clear" w:color="auto" w:fill="auto"/>
          </w:tcPr>
          <w:p w:rsidR="008A3071" w:rsidRPr="004C6FDA" w:rsidRDefault="008A3071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747E9E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lastRenderedPageBreak/>
              <w:t>11.</w:t>
            </w:r>
          </w:p>
        </w:tc>
        <w:tc>
          <w:tcPr>
            <w:tcW w:w="8823" w:type="dxa"/>
            <w:shd w:val="clear" w:color="auto" w:fill="D9D9D9"/>
          </w:tcPr>
          <w:p w:rsidR="00C6100E" w:rsidRPr="00747E9E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Health and safety and accide</w:t>
            </w:r>
            <w:r w:rsidR="008A3071" w:rsidRPr="00747E9E">
              <w:rPr>
                <w:rFonts w:cs="Calibri"/>
                <w:b/>
                <w:sz w:val="20"/>
                <w:szCs w:val="20"/>
                <w:lang w:val="en-GB"/>
              </w:rPr>
              <w:t>nt prevention (Regulation 4.3)</w:t>
            </w:r>
          </w:p>
        </w:tc>
        <w:tc>
          <w:tcPr>
            <w:tcW w:w="426" w:type="dxa"/>
            <w:shd w:val="clear" w:color="auto" w:fill="auto"/>
          </w:tcPr>
          <w:p w:rsidR="00C6100E" w:rsidRPr="00747E9E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A82C71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A82C71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12.</w:t>
            </w:r>
          </w:p>
        </w:tc>
        <w:tc>
          <w:tcPr>
            <w:tcW w:w="8823" w:type="dxa"/>
            <w:shd w:val="clear" w:color="auto" w:fill="D9D9D9"/>
          </w:tcPr>
          <w:p w:rsidR="00C6100E" w:rsidRPr="00A82C71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 xml:space="preserve">On-board </w:t>
            </w:r>
            <w:r w:rsidR="008A3071" w:rsidRPr="00A82C71">
              <w:rPr>
                <w:rFonts w:cs="Calibri"/>
                <w:b/>
                <w:sz w:val="20"/>
                <w:szCs w:val="20"/>
                <w:lang w:val="en-GB"/>
              </w:rPr>
              <w:t>medical care (Regulation 4.1)</w:t>
            </w:r>
          </w:p>
        </w:tc>
        <w:tc>
          <w:tcPr>
            <w:tcW w:w="426" w:type="dxa"/>
            <w:shd w:val="clear" w:color="auto" w:fill="auto"/>
          </w:tcPr>
          <w:p w:rsidR="00C6100E" w:rsidRPr="00A82C71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A82C71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A82C71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13.</w:t>
            </w:r>
          </w:p>
        </w:tc>
        <w:tc>
          <w:tcPr>
            <w:tcW w:w="8823" w:type="dxa"/>
            <w:shd w:val="clear" w:color="auto" w:fill="D9D9D9"/>
          </w:tcPr>
          <w:p w:rsidR="00C6100E" w:rsidRPr="00A82C71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On-board complaint</w:t>
            </w:r>
            <w:r w:rsidR="008A3071" w:rsidRPr="00A82C71">
              <w:rPr>
                <w:rFonts w:cs="Calibri"/>
                <w:b/>
                <w:sz w:val="20"/>
                <w:szCs w:val="20"/>
                <w:lang w:val="en-GB"/>
              </w:rPr>
              <w:t xml:space="preserve"> procedures (Regulation 5.1.5)</w:t>
            </w:r>
          </w:p>
        </w:tc>
        <w:tc>
          <w:tcPr>
            <w:tcW w:w="426" w:type="dxa"/>
            <w:shd w:val="clear" w:color="auto" w:fill="auto"/>
          </w:tcPr>
          <w:p w:rsidR="00C6100E" w:rsidRPr="00A82C71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A82C71" w:rsidTr="00200976">
        <w:trPr>
          <w:jc w:val="center"/>
        </w:trPr>
        <w:tc>
          <w:tcPr>
            <w:tcW w:w="534" w:type="dxa"/>
            <w:shd w:val="clear" w:color="auto" w:fill="D9D9D9"/>
          </w:tcPr>
          <w:p w:rsidR="00C6100E" w:rsidRPr="00A82C71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14.</w:t>
            </w:r>
          </w:p>
        </w:tc>
        <w:tc>
          <w:tcPr>
            <w:tcW w:w="8823" w:type="dxa"/>
            <w:shd w:val="clear" w:color="auto" w:fill="D9D9D9"/>
          </w:tcPr>
          <w:p w:rsidR="00C6100E" w:rsidRPr="00A82C71" w:rsidRDefault="00C6100E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Payment of wages (Regulation 2.2)</w:t>
            </w:r>
          </w:p>
        </w:tc>
        <w:tc>
          <w:tcPr>
            <w:tcW w:w="426" w:type="dxa"/>
            <w:shd w:val="clear" w:color="auto" w:fill="auto"/>
          </w:tcPr>
          <w:p w:rsidR="00C6100E" w:rsidRPr="00A82C71" w:rsidRDefault="000407E4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C6100E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C6100E" w:rsidRPr="004C6FDA" w:rsidRDefault="000F46BF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426" w:type="dxa"/>
            <w:shd w:val="clear" w:color="auto" w:fill="auto"/>
          </w:tcPr>
          <w:p w:rsidR="00C6100E" w:rsidRPr="004C6FDA" w:rsidRDefault="00C6100E" w:rsidP="004C6F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385440" w:rsidRPr="004C6FDA" w:rsidTr="00385440">
        <w:trPr>
          <w:trHeight w:val="232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385440" w:rsidRPr="000F431E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F431E">
              <w:rPr>
                <w:rFonts w:cs="Calibri"/>
                <w:b/>
                <w:sz w:val="20"/>
                <w:szCs w:val="20"/>
                <w:lang w:val="en-GB"/>
              </w:rPr>
              <w:t>15.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385440" w:rsidRPr="000F431E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F431E">
              <w:rPr>
                <w:rFonts w:cs="Calibri"/>
                <w:b/>
                <w:sz w:val="20"/>
                <w:szCs w:val="20"/>
                <w:lang w:val="en-GB"/>
              </w:rPr>
              <w:t>Financial security for repatriation (Regulation 2.5)</w:t>
            </w:r>
          </w:p>
        </w:tc>
        <w:tc>
          <w:tcPr>
            <w:tcW w:w="426" w:type="dxa"/>
            <w:shd w:val="clear" w:color="auto" w:fill="auto"/>
          </w:tcPr>
          <w:p w:rsidR="00385440" w:rsidRPr="00A82C71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385440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385440" w:rsidRPr="000F431E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385440" w:rsidRPr="00253EAC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53EAC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253EAC">
              <w:rPr>
                <w:rFonts w:cs="Calibri"/>
                <w:sz w:val="20"/>
                <w:szCs w:val="20"/>
                <w:lang w:val="en-GB"/>
              </w:rPr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385440" w:rsidRPr="004C6FDA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385440" w:rsidRPr="004C6FDA" w:rsidTr="00385440">
        <w:trPr>
          <w:trHeight w:val="232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385440" w:rsidRPr="000F431E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16.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:rsidR="00385440" w:rsidRPr="000F431E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F431E">
              <w:rPr>
                <w:rFonts w:cs="Calibri"/>
                <w:b/>
                <w:sz w:val="20"/>
                <w:szCs w:val="20"/>
                <w:lang w:val="en-GB"/>
              </w:rPr>
              <w:t>Financial security relating to shipowners’ liability (Regulation 4.2)</w:t>
            </w:r>
          </w:p>
        </w:tc>
        <w:tc>
          <w:tcPr>
            <w:tcW w:w="426" w:type="dxa"/>
            <w:shd w:val="clear" w:color="auto" w:fill="auto"/>
          </w:tcPr>
          <w:p w:rsidR="00385440" w:rsidRPr="00A82C71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</w:r>
            <w:r w:rsidR="00D960E0">
              <w:rPr>
                <w:rFonts w:cs="Calibri"/>
                <w:b/>
                <w:sz w:val="24"/>
                <w:szCs w:val="24"/>
                <w:lang w:val="en-GB"/>
              </w:rPr>
              <w:fldChar w:fldCharType="separate"/>
            </w:r>
            <w:r w:rsidRPr="000407E4">
              <w:rPr>
                <w:rFonts w:cs="Calibr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385440" w:rsidRPr="004C6FDA" w:rsidTr="00385440">
        <w:trPr>
          <w:trHeight w:val="624"/>
          <w:jc w:val="center"/>
        </w:trPr>
        <w:tc>
          <w:tcPr>
            <w:tcW w:w="534" w:type="dxa"/>
            <w:shd w:val="clear" w:color="auto" w:fill="auto"/>
          </w:tcPr>
          <w:p w:rsidR="00385440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:rsidR="00385440" w:rsidRPr="00253EAC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53EAC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253EAC">
              <w:rPr>
                <w:rFonts w:cs="Calibri"/>
                <w:sz w:val="20"/>
                <w:szCs w:val="20"/>
                <w:lang w:val="en-GB"/>
              </w:rPr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385440" w:rsidRPr="004C6FDA" w:rsidRDefault="00385440" w:rsidP="003854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:rsidR="00462239" w:rsidRPr="00385440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iCs/>
          <w:sz w:val="18"/>
          <w:szCs w:val="18"/>
          <w:lang w:val="en-GB"/>
        </w:rPr>
      </w:pPr>
    </w:p>
    <w:p w:rsidR="00C4736F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  <w:r w:rsidRPr="004C6FDA">
        <w:rPr>
          <w:rFonts w:cs="Calibri"/>
          <w:sz w:val="20"/>
          <w:szCs w:val="20"/>
          <w:lang w:val="en-GB"/>
        </w:rPr>
        <w:t>I hereby certify that the above measures have been drawn up to ensure ongoing compliance,</w:t>
      </w:r>
      <w:r w:rsidR="008A3071">
        <w:rPr>
          <w:rFonts w:cs="Calibri"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between inspections, with the requirements listed in Part I.</w:t>
      </w:r>
    </w:p>
    <w:p w:rsidR="00BC0934" w:rsidRDefault="00BC0934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tbl>
      <w:tblPr>
        <w:tblW w:w="5313" w:type="pct"/>
        <w:jc w:val="center"/>
        <w:tblLook w:val="04A0" w:firstRow="1" w:lastRow="0" w:firstColumn="1" w:lastColumn="0" w:noHBand="0" w:noVBand="1"/>
      </w:tblPr>
      <w:tblGrid>
        <w:gridCol w:w="2352"/>
        <w:gridCol w:w="2042"/>
        <w:gridCol w:w="1419"/>
        <w:gridCol w:w="3827"/>
      </w:tblGrid>
      <w:tr w:rsidR="00BC0934" w:rsidRPr="001638E1" w:rsidTr="00385440">
        <w:trPr>
          <w:jc w:val="center"/>
        </w:trPr>
        <w:tc>
          <w:tcPr>
            <w:tcW w:w="1220" w:type="pct"/>
            <w:vMerge w:val="restart"/>
          </w:tcPr>
          <w:p w:rsidR="00BC0934" w:rsidRPr="001638E1" w:rsidRDefault="009D4311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GB"/>
              </w:rPr>
            </w:pPr>
            <w:r>
              <w:rPr>
                <w:rFonts w:cs="Calibri"/>
                <w:noProof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541350</wp:posOffset>
                      </wp:positionV>
                      <wp:extent cx="724535" cy="676910"/>
                      <wp:effectExtent l="8890" t="11430" r="9525" b="69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676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A2FDF" id="Oval 3" o:spid="_x0000_s1026" style="position:absolute;margin-left:23.7pt;margin-top:42.65pt;width:57.0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" strokecolor="#a5a5a5" strokeweight=".2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1059" w:type="pct"/>
            <w:shd w:val="clear" w:color="auto" w:fill="auto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 xml:space="preserve">Name of shipowner </w:t>
            </w:r>
            <w:r w:rsidRPr="00C25FCE">
              <w:rPr>
                <w:rStyle w:val="Fotnotereferanse"/>
                <w:rFonts w:cs="Calibri"/>
                <w:sz w:val="20"/>
                <w:szCs w:val="20"/>
                <w:lang w:val="en-GB"/>
              </w:rPr>
              <w:footnoteReference w:id="1"/>
            </w:r>
            <w:r w:rsidRPr="00C25FCE">
              <w:rPr>
                <w:rFonts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27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:rsidTr="00385440">
        <w:trPr>
          <w:jc w:val="center"/>
        </w:trPr>
        <w:tc>
          <w:tcPr>
            <w:tcW w:w="1220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noProof/>
                <w:sz w:val="20"/>
                <w:lang w:val="en-GB"/>
              </w:rPr>
            </w:pPr>
          </w:p>
        </w:tc>
        <w:tc>
          <w:tcPr>
            <w:tcW w:w="1059" w:type="pct"/>
            <w:shd w:val="clear" w:color="auto" w:fill="auto"/>
          </w:tcPr>
          <w:p w:rsidR="00BC0934" w:rsidRPr="00C25FCE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2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noProof/>
                <w:sz w:val="20"/>
                <w:szCs w:val="20"/>
                <w:lang w:val="en-GB"/>
              </w:rPr>
            </w:pPr>
          </w:p>
        </w:tc>
      </w:tr>
      <w:tr w:rsidR="00BC0934" w:rsidRPr="001638E1" w:rsidTr="00385440">
        <w:trPr>
          <w:jc w:val="center"/>
        </w:trPr>
        <w:tc>
          <w:tcPr>
            <w:tcW w:w="1220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059" w:type="pct"/>
            <w:shd w:val="clear" w:color="auto" w:fill="auto"/>
          </w:tcPr>
          <w:p w:rsidR="00BC0934" w:rsidRPr="00BC0934" w:rsidRDefault="00747E9E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Company address:</w:t>
            </w:r>
          </w:p>
        </w:tc>
        <w:tc>
          <w:tcPr>
            <w:tcW w:w="27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47E9E" w:rsidRPr="001638E1" w:rsidTr="00385440">
        <w:trPr>
          <w:jc w:val="center"/>
        </w:trPr>
        <w:tc>
          <w:tcPr>
            <w:tcW w:w="1220" w:type="pct"/>
            <w:vMerge/>
          </w:tcPr>
          <w:p w:rsidR="00747E9E" w:rsidRPr="001638E1" w:rsidRDefault="00747E9E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059" w:type="pct"/>
            <w:shd w:val="clear" w:color="auto" w:fill="auto"/>
          </w:tcPr>
          <w:p w:rsidR="00747E9E" w:rsidRPr="00C25FCE" w:rsidRDefault="00747E9E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2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747E9E" w:rsidRPr="00BC0934" w:rsidRDefault="00747E9E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:rsidTr="00385440">
        <w:trPr>
          <w:jc w:val="center"/>
        </w:trPr>
        <w:tc>
          <w:tcPr>
            <w:tcW w:w="1220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:rsidR="00BC0934" w:rsidRPr="00BC0934" w:rsidRDefault="00747E9E" w:rsidP="00866DD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Name of the authorized signatory:</w:t>
            </w:r>
          </w:p>
        </w:tc>
        <w:tc>
          <w:tcPr>
            <w:tcW w:w="198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:rsidTr="00385440">
        <w:trPr>
          <w:jc w:val="center"/>
        </w:trPr>
        <w:tc>
          <w:tcPr>
            <w:tcW w:w="1220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:rsidR="00BC0934" w:rsidRPr="00BC0934" w:rsidRDefault="00747E9E" w:rsidP="00866DD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9D4311" w:rsidTr="00385440">
        <w:trPr>
          <w:trHeight w:val="221"/>
          <w:jc w:val="center"/>
        </w:trPr>
        <w:tc>
          <w:tcPr>
            <w:tcW w:w="1220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:rsidR="00BC0934" w:rsidRPr="00BC0934" w:rsidRDefault="00747E9E" w:rsidP="00C912BE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Signature of the authorized signatory:</w:t>
            </w:r>
          </w:p>
        </w:tc>
        <w:tc>
          <w:tcPr>
            <w:tcW w:w="1985" w:type="pct"/>
            <w:tcBorders>
              <w:bottom w:val="dotted" w:sz="4" w:space="0" w:color="auto"/>
            </w:tcBorders>
            <w:shd w:val="clear" w:color="auto" w:fill="auto"/>
          </w:tcPr>
          <w:p w:rsidR="00012C6A" w:rsidRDefault="00012C6A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  <w:p w:rsidR="00385440" w:rsidRPr="00BC0934" w:rsidRDefault="00385440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:rsidTr="00385440">
        <w:trPr>
          <w:jc w:val="center"/>
        </w:trPr>
        <w:tc>
          <w:tcPr>
            <w:tcW w:w="1220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8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9D4311" w:rsidTr="00385440">
        <w:trPr>
          <w:jc w:val="center"/>
        </w:trPr>
        <w:tc>
          <w:tcPr>
            <w:tcW w:w="5000" w:type="pct"/>
            <w:gridSpan w:val="4"/>
          </w:tcPr>
          <w:p w:rsidR="00BC0934" w:rsidRPr="00012C6A" w:rsidRDefault="00BC0934" w:rsidP="00012C6A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012C6A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 xml:space="preserve">(Seal or stamp of the </w:t>
            </w:r>
            <w:r w:rsidR="00012C6A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 xml:space="preserve">shipowner </w:t>
            </w:r>
            <w:r w:rsidR="00012C6A" w:rsidRPr="00012C6A">
              <w:rPr>
                <w:rFonts w:cs="Calibri"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  <w:r w:rsidRPr="00012C6A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</w:tbl>
    <w:p w:rsidR="00BC0934" w:rsidRDefault="00BC0934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p w:rsidR="00E3421A" w:rsidRPr="004C6FDA" w:rsidRDefault="00E3421A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p w:rsidR="00462239" w:rsidRPr="004C6FDA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  <w:r w:rsidRPr="004C6FDA">
        <w:rPr>
          <w:rFonts w:cs="Calibri"/>
          <w:sz w:val="20"/>
          <w:szCs w:val="20"/>
          <w:lang w:val="en-GB"/>
        </w:rPr>
        <w:t xml:space="preserve">The above measures have been reviewed by </w:t>
      </w:r>
      <w:r w:rsidR="00012C6A">
        <w:rPr>
          <w:rFonts w:cs="Calibri"/>
          <w:sz w:val="20"/>
          <w:szCs w:val="20"/>
          <w:lang w:val="en-GB"/>
        </w:rPr>
        <w:t xml:space="preserve">the </w:t>
      </w:r>
      <w:r w:rsidR="001F68A8">
        <w:rPr>
          <w:rFonts w:cs="Calibri"/>
          <w:b/>
          <w:sz w:val="20"/>
          <w:szCs w:val="20"/>
          <w:lang w:val="en-GB"/>
        </w:rPr>
        <w:fldChar w:fldCharType="begin">
          <w:ffData>
            <w:name w:val="Tekst25"/>
            <w:enabled/>
            <w:calcOnExit w:val="0"/>
            <w:textInput>
              <w:default w:val="Norwegian Maritime Authority"/>
            </w:textInput>
          </w:ffData>
        </w:fldChar>
      </w:r>
      <w:bookmarkStart w:id="17" w:name="Tekst25"/>
      <w:r w:rsidR="001F68A8">
        <w:rPr>
          <w:rFonts w:cs="Calibri"/>
          <w:b/>
          <w:sz w:val="20"/>
          <w:szCs w:val="20"/>
          <w:lang w:val="en-GB"/>
        </w:rPr>
        <w:instrText xml:space="preserve"> FORMTEXT </w:instrText>
      </w:r>
      <w:r w:rsidR="001F68A8">
        <w:rPr>
          <w:rFonts w:cs="Calibri"/>
          <w:b/>
          <w:sz w:val="20"/>
          <w:szCs w:val="20"/>
          <w:lang w:val="en-GB"/>
        </w:rPr>
      </w:r>
      <w:r w:rsidR="001F68A8">
        <w:rPr>
          <w:rFonts w:cs="Calibri"/>
          <w:b/>
          <w:sz w:val="20"/>
          <w:szCs w:val="20"/>
          <w:lang w:val="en-GB"/>
        </w:rPr>
        <w:fldChar w:fldCharType="separate"/>
      </w:r>
      <w:r w:rsidR="001F68A8">
        <w:rPr>
          <w:rFonts w:cs="Calibri"/>
          <w:b/>
          <w:noProof/>
          <w:sz w:val="20"/>
          <w:szCs w:val="20"/>
          <w:lang w:val="en-GB"/>
        </w:rPr>
        <w:t>Norwegian Maritime Authority</w:t>
      </w:r>
      <w:r w:rsidR="001F68A8">
        <w:rPr>
          <w:rFonts w:cs="Calibri"/>
          <w:b/>
          <w:sz w:val="20"/>
          <w:szCs w:val="20"/>
          <w:lang w:val="en-GB"/>
        </w:rPr>
        <w:fldChar w:fldCharType="end"/>
      </w:r>
      <w:bookmarkEnd w:id="17"/>
      <w:r w:rsidR="001F68A8">
        <w:rPr>
          <w:rFonts w:cs="Calibri"/>
          <w:b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and, following inspection of the ship, have been determined</w:t>
      </w:r>
      <w:r w:rsidR="00BE7244" w:rsidRPr="004C6FDA">
        <w:rPr>
          <w:rFonts w:cs="Calibri"/>
          <w:i/>
          <w:iCs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as meeting the purposes set out under Standard A5.1.3, paragraph 10(b), regarding</w:t>
      </w:r>
      <w:r w:rsidR="00BE7244" w:rsidRPr="004C6FDA">
        <w:rPr>
          <w:rFonts w:cs="Calibri"/>
          <w:i/>
          <w:iCs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measures to ensure initial and ongoing compliance with the requirements set</w:t>
      </w:r>
      <w:r w:rsidR="00BE7244" w:rsidRPr="004C6FDA">
        <w:rPr>
          <w:rFonts w:cs="Calibri"/>
          <w:i/>
          <w:iCs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out in Part I of this Declaration.</w:t>
      </w:r>
    </w:p>
    <w:p w:rsidR="00BE7244" w:rsidRPr="00385440" w:rsidRDefault="00BE7244" w:rsidP="00462239">
      <w:pPr>
        <w:autoSpaceDE w:val="0"/>
        <w:autoSpaceDN w:val="0"/>
        <w:adjustRightInd w:val="0"/>
        <w:spacing w:after="0" w:line="240" w:lineRule="auto"/>
        <w:rPr>
          <w:rFonts w:cs="Calibri"/>
          <w:iCs/>
          <w:sz w:val="20"/>
          <w:szCs w:val="20"/>
          <w:lang w:val="en-GB"/>
        </w:rPr>
      </w:pPr>
    </w:p>
    <w:tbl>
      <w:tblPr>
        <w:tblW w:w="5265" w:type="pct"/>
        <w:jc w:val="center"/>
        <w:tblLook w:val="04A0" w:firstRow="1" w:lastRow="0" w:firstColumn="1" w:lastColumn="0" w:noHBand="0" w:noVBand="1"/>
      </w:tblPr>
      <w:tblGrid>
        <w:gridCol w:w="3261"/>
        <w:gridCol w:w="1044"/>
        <w:gridCol w:w="5248"/>
      </w:tblGrid>
      <w:tr w:rsidR="00BC0934" w:rsidRPr="001638E1" w:rsidTr="00200976">
        <w:trPr>
          <w:jc w:val="center"/>
        </w:trPr>
        <w:tc>
          <w:tcPr>
            <w:tcW w:w="1713" w:type="pct"/>
            <w:vMerge w:val="restart"/>
          </w:tcPr>
          <w:p w:rsidR="00BC0934" w:rsidRPr="001638E1" w:rsidRDefault="009D4311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  <w:r>
              <w:rPr>
                <w:rFonts w:cs="Calibri"/>
                <w:noProof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261239</wp:posOffset>
                      </wp:positionV>
                      <wp:extent cx="724535" cy="676910"/>
                      <wp:effectExtent l="8890" t="12700" r="9525" b="57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676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5DE61" id="Oval 2" o:spid="_x0000_s1026" style="position:absolute;margin-left:38.1pt;margin-top:20.55pt;width:57.05pt;height: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" strokecolor="#a5a5a5" strokeweight=".2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534" w:type="pct"/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C0934" w:rsidRPr="00BC0934" w:rsidRDefault="00BC0934" w:rsidP="00866DD4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:rsidTr="00200976">
        <w:trPr>
          <w:jc w:val="center"/>
        </w:trPr>
        <w:tc>
          <w:tcPr>
            <w:tcW w:w="1713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27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:rsidTr="00200976">
        <w:trPr>
          <w:jc w:val="center"/>
        </w:trPr>
        <w:tc>
          <w:tcPr>
            <w:tcW w:w="1713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7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:rsidTr="00200976">
        <w:trPr>
          <w:jc w:val="center"/>
        </w:trPr>
        <w:tc>
          <w:tcPr>
            <w:tcW w:w="1713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53" w:type="pct"/>
            <w:tcBorders>
              <w:top w:val="dotted" w:sz="4" w:space="0" w:color="auto"/>
            </w:tcBorders>
            <w:shd w:val="clear" w:color="auto" w:fill="auto"/>
          </w:tcPr>
          <w:p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:rsidTr="00200976">
        <w:trPr>
          <w:jc w:val="center"/>
        </w:trPr>
        <w:tc>
          <w:tcPr>
            <w:tcW w:w="1713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</w:tcPr>
          <w:p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:rsidTr="00200976">
        <w:trPr>
          <w:jc w:val="center"/>
        </w:trPr>
        <w:tc>
          <w:tcPr>
            <w:tcW w:w="1713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Place: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:rsidTr="00200976">
        <w:trPr>
          <w:jc w:val="center"/>
        </w:trPr>
        <w:tc>
          <w:tcPr>
            <w:tcW w:w="1713" w:type="pct"/>
            <w:vMerge/>
          </w:tcPr>
          <w:p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:rsidR="00BC0934" w:rsidRPr="00BC0934" w:rsidRDefault="00BC0934" w:rsidP="00582F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C0934" w:rsidRPr="00BC0934" w:rsidRDefault="00BC0934" w:rsidP="00582F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9D4311" w:rsidTr="00200976">
        <w:trPr>
          <w:jc w:val="center"/>
        </w:trPr>
        <w:tc>
          <w:tcPr>
            <w:tcW w:w="5000" w:type="pct"/>
            <w:gridSpan w:val="3"/>
          </w:tcPr>
          <w:p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BC0934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>(Seal or stamp of the authority, as appropriate)</w:t>
            </w:r>
          </w:p>
        </w:tc>
      </w:tr>
    </w:tbl>
    <w:p w:rsidR="00B90D37" w:rsidRDefault="00B90D37" w:rsidP="00444E1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sectPr w:rsidR="00B90D37" w:rsidSect="00385440">
      <w:footerReference w:type="default" r:id="rId7"/>
      <w:headerReference w:type="first" r:id="rId8"/>
      <w:footerReference w:type="first" r:id="rId9"/>
      <w:pgSz w:w="11906" w:h="16838"/>
      <w:pgMar w:top="1110" w:right="1417" w:bottom="426" w:left="1417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6F" w:rsidRDefault="0088576F" w:rsidP="00C6100E">
      <w:pPr>
        <w:spacing w:after="0" w:line="240" w:lineRule="auto"/>
      </w:pPr>
      <w:r>
        <w:separator/>
      </w:r>
    </w:p>
  </w:endnote>
  <w:endnote w:type="continuationSeparator" w:id="0">
    <w:p w:rsidR="0088576F" w:rsidRDefault="0088576F" w:rsidP="00C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021"/>
      <w:gridCol w:w="3598"/>
    </w:tblGrid>
    <w:tr w:rsidR="00385440" w:rsidTr="00385440">
      <w:tc>
        <w:tcPr>
          <w:tcW w:w="3304" w:type="dxa"/>
        </w:tcPr>
        <w:p w:rsidR="00385440" w:rsidRDefault="00385440" w:rsidP="00012C6A">
          <w:pPr>
            <w:pStyle w:val="Bunntekst"/>
            <w:spacing w:after="0"/>
            <w:rPr>
              <w:rFonts w:cs="Calibri"/>
              <w:sz w:val="16"/>
              <w:szCs w:val="16"/>
            </w:rPr>
          </w:pPr>
          <w:r w:rsidRPr="00385440">
            <w:rPr>
              <w:rFonts w:cs="Calibri"/>
              <w:sz w:val="16"/>
              <w:szCs w:val="16"/>
            </w:rPr>
            <w:t>KS-0207-3E Word</w:t>
          </w:r>
        </w:p>
      </w:tc>
      <w:tc>
        <w:tcPr>
          <w:tcW w:w="3021" w:type="dxa"/>
        </w:tcPr>
        <w:p w:rsidR="00385440" w:rsidRDefault="00D960E0" w:rsidP="00385440">
          <w:pPr>
            <w:pStyle w:val="Bunntekst"/>
            <w:spacing w:after="0"/>
            <w:jc w:val="center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Rev. 18.01.2017</w:t>
          </w:r>
        </w:p>
      </w:tc>
      <w:tc>
        <w:tcPr>
          <w:tcW w:w="3598" w:type="dxa"/>
        </w:tcPr>
        <w:p w:rsidR="00385440" w:rsidRDefault="00385440" w:rsidP="00385440">
          <w:pPr>
            <w:pStyle w:val="Bunntekst"/>
            <w:spacing w:after="0"/>
            <w:jc w:val="right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Page</w:t>
          </w:r>
          <w:r w:rsidRPr="00385440">
            <w:rPr>
              <w:rFonts w:cs="Calibri"/>
              <w:sz w:val="16"/>
              <w:szCs w:val="16"/>
            </w:rPr>
            <w:t xml:space="preserve"> </w:t>
          </w:r>
          <w:r w:rsidRPr="00385440">
            <w:rPr>
              <w:rFonts w:cs="Calibri"/>
              <w:sz w:val="16"/>
              <w:szCs w:val="16"/>
            </w:rPr>
            <w:fldChar w:fldCharType="begin"/>
          </w:r>
          <w:r w:rsidRPr="00385440">
            <w:rPr>
              <w:rFonts w:cs="Calibri"/>
              <w:sz w:val="16"/>
              <w:szCs w:val="16"/>
            </w:rPr>
            <w:instrText>PAGE  \* Arabic  \* MERGEFORMAT</w:instrText>
          </w:r>
          <w:r w:rsidRPr="00385440">
            <w:rPr>
              <w:rFonts w:cs="Calibri"/>
              <w:sz w:val="16"/>
              <w:szCs w:val="16"/>
            </w:rPr>
            <w:fldChar w:fldCharType="separate"/>
          </w:r>
          <w:r w:rsidR="00D960E0">
            <w:rPr>
              <w:rFonts w:cs="Calibri"/>
              <w:noProof/>
              <w:sz w:val="16"/>
              <w:szCs w:val="16"/>
            </w:rPr>
            <w:t>2</w:t>
          </w:r>
          <w:r w:rsidRPr="00385440">
            <w:rPr>
              <w:rFonts w:cs="Calibri"/>
              <w:sz w:val="16"/>
              <w:szCs w:val="16"/>
            </w:rPr>
            <w:fldChar w:fldCharType="end"/>
          </w:r>
          <w:r>
            <w:rPr>
              <w:rFonts w:cs="Calibri"/>
              <w:sz w:val="16"/>
              <w:szCs w:val="16"/>
            </w:rPr>
            <w:t xml:space="preserve"> of</w:t>
          </w:r>
          <w:r w:rsidRPr="00385440">
            <w:rPr>
              <w:rFonts w:cs="Calibri"/>
              <w:sz w:val="16"/>
              <w:szCs w:val="16"/>
            </w:rPr>
            <w:t xml:space="preserve"> </w:t>
          </w:r>
          <w:r w:rsidRPr="00385440">
            <w:rPr>
              <w:rFonts w:cs="Calibri"/>
              <w:sz w:val="16"/>
              <w:szCs w:val="16"/>
            </w:rPr>
            <w:fldChar w:fldCharType="begin"/>
          </w:r>
          <w:r w:rsidRPr="00385440">
            <w:rPr>
              <w:rFonts w:cs="Calibri"/>
              <w:sz w:val="16"/>
              <w:szCs w:val="16"/>
            </w:rPr>
            <w:instrText>NUMPAGES  \* Arabic  \* MERGEFORMAT</w:instrText>
          </w:r>
          <w:r w:rsidRPr="00385440">
            <w:rPr>
              <w:rFonts w:cs="Calibri"/>
              <w:sz w:val="16"/>
              <w:szCs w:val="16"/>
            </w:rPr>
            <w:fldChar w:fldCharType="separate"/>
          </w:r>
          <w:r w:rsidR="00D960E0">
            <w:rPr>
              <w:rFonts w:cs="Calibri"/>
              <w:noProof/>
              <w:sz w:val="16"/>
              <w:szCs w:val="16"/>
            </w:rPr>
            <w:t>2</w:t>
          </w:r>
          <w:r w:rsidRPr="00385440">
            <w:rPr>
              <w:rFonts w:cs="Calibri"/>
              <w:sz w:val="16"/>
              <w:szCs w:val="16"/>
            </w:rPr>
            <w:fldChar w:fldCharType="end"/>
          </w:r>
        </w:p>
      </w:tc>
    </w:tr>
  </w:tbl>
  <w:p w:rsidR="00866DD4" w:rsidRDefault="00866DD4" w:rsidP="00012C6A">
    <w:pPr>
      <w:pStyle w:val="Bunntekst"/>
      <w:spacing w:after="0"/>
      <w:rPr>
        <w:rFonts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021"/>
      <w:gridCol w:w="3598"/>
    </w:tblGrid>
    <w:tr w:rsidR="00385440" w:rsidTr="004C67DA">
      <w:tc>
        <w:tcPr>
          <w:tcW w:w="3304" w:type="dxa"/>
        </w:tcPr>
        <w:p w:rsidR="00385440" w:rsidRPr="00385440" w:rsidRDefault="00385440" w:rsidP="00385440">
          <w:pPr>
            <w:pStyle w:val="Bunntekst"/>
            <w:spacing w:after="0"/>
            <w:rPr>
              <w:rFonts w:cs="Calibri"/>
              <w:sz w:val="16"/>
              <w:szCs w:val="16"/>
              <w:lang w:val="en-GB"/>
            </w:rPr>
          </w:pPr>
          <w:r w:rsidRPr="00385440">
            <w:rPr>
              <w:rFonts w:cs="Calibri"/>
              <w:sz w:val="16"/>
              <w:szCs w:val="16"/>
              <w:lang w:val="en-GB"/>
            </w:rPr>
            <w:t>KS-0207-3E Word</w:t>
          </w:r>
        </w:p>
      </w:tc>
      <w:tc>
        <w:tcPr>
          <w:tcW w:w="3021" w:type="dxa"/>
        </w:tcPr>
        <w:p w:rsidR="00385440" w:rsidRPr="00385440" w:rsidRDefault="00D960E0" w:rsidP="00385440">
          <w:pPr>
            <w:pStyle w:val="Bunntekst"/>
            <w:spacing w:after="0"/>
            <w:jc w:val="center"/>
            <w:rPr>
              <w:rFonts w:cs="Calibri"/>
              <w:sz w:val="16"/>
              <w:szCs w:val="16"/>
              <w:lang w:val="en-GB"/>
            </w:rPr>
          </w:pPr>
          <w:r>
            <w:rPr>
              <w:rFonts w:cs="Calibri"/>
              <w:sz w:val="16"/>
              <w:szCs w:val="16"/>
              <w:lang w:val="en-GB"/>
            </w:rPr>
            <w:t>Rev. 18.01.2017</w:t>
          </w:r>
        </w:p>
      </w:tc>
      <w:tc>
        <w:tcPr>
          <w:tcW w:w="3598" w:type="dxa"/>
        </w:tcPr>
        <w:p w:rsidR="00385440" w:rsidRPr="00385440" w:rsidRDefault="00385440" w:rsidP="00385440">
          <w:pPr>
            <w:pStyle w:val="Bunntekst"/>
            <w:spacing w:after="0"/>
            <w:jc w:val="right"/>
            <w:rPr>
              <w:rFonts w:cs="Calibri"/>
              <w:sz w:val="16"/>
              <w:szCs w:val="16"/>
              <w:lang w:val="en-GB"/>
            </w:rPr>
          </w:pPr>
          <w:r w:rsidRPr="00385440">
            <w:rPr>
              <w:rFonts w:cs="Calibri"/>
              <w:sz w:val="16"/>
              <w:szCs w:val="16"/>
              <w:lang w:val="en-GB"/>
            </w:rPr>
            <w:t xml:space="preserve">Page 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begin"/>
          </w:r>
          <w:r w:rsidRPr="00385440">
            <w:rPr>
              <w:rFonts w:cs="Calibri"/>
              <w:sz w:val="16"/>
              <w:szCs w:val="16"/>
              <w:lang w:val="en-GB"/>
            </w:rPr>
            <w:instrText>PAGE  \* Arabic  \* MERGEFORMAT</w:instrTex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separate"/>
          </w:r>
          <w:r w:rsidR="00D960E0">
            <w:rPr>
              <w:rFonts w:cs="Calibri"/>
              <w:noProof/>
              <w:sz w:val="16"/>
              <w:szCs w:val="16"/>
              <w:lang w:val="en-GB"/>
            </w:rPr>
            <w:t>1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end"/>
          </w:r>
          <w:r w:rsidRPr="00385440">
            <w:rPr>
              <w:rFonts w:cs="Calibri"/>
              <w:sz w:val="16"/>
              <w:szCs w:val="16"/>
              <w:lang w:val="en-GB"/>
            </w:rPr>
            <w:t xml:space="preserve"> of 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begin"/>
          </w:r>
          <w:r w:rsidRPr="00385440">
            <w:rPr>
              <w:rFonts w:cs="Calibri"/>
              <w:sz w:val="16"/>
              <w:szCs w:val="16"/>
              <w:lang w:val="en-GB"/>
            </w:rPr>
            <w:instrText>NUMPAGES  \* Arabic  \* MERGEFORMAT</w:instrTex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separate"/>
          </w:r>
          <w:r w:rsidR="00D960E0">
            <w:rPr>
              <w:rFonts w:cs="Calibri"/>
              <w:noProof/>
              <w:sz w:val="16"/>
              <w:szCs w:val="16"/>
              <w:lang w:val="en-GB"/>
            </w:rPr>
            <w:t>2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end"/>
          </w:r>
        </w:p>
      </w:tc>
    </w:tr>
  </w:tbl>
  <w:p w:rsidR="00866DD4" w:rsidRPr="0002193F" w:rsidRDefault="00866DD4">
    <w:pPr>
      <w:pStyle w:val="Bunntekst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6F" w:rsidRDefault="0088576F" w:rsidP="00C6100E">
      <w:pPr>
        <w:spacing w:after="0" w:line="240" w:lineRule="auto"/>
      </w:pPr>
      <w:r>
        <w:separator/>
      </w:r>
    </w:p>
  </w:footnote>
  <w:footnote w:type="continuationSeparator" w:id="0">
    <w:p w:rsidR="0088576F" w:rsidRDefault="0088576F" w:rsidP="00C6100E">
      <w:pPr>
        <w:spacing w:after="0" w:line="240" w:lineRule="auto"/>
      </w:pPr>
      <w:r>
        <w:continuationSeparator/>
      </w:r>
    </w:p>
  </w:footnote>
  <w:footnote w:id="1">
    <w:p w:rsidR="00866DD4" w:rsidRDefault="00866DD4" w:rsidP="00BC0934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GB"/>
        </w:rPr>
      </w:pPr>
      <w:r>
        <w:rPr>
          <w:rStyle w:val="Fotnotereferanse"/>
        </w:rPr>
        <w:footnoteRef/>
      </w:r>
      <w:r w:rsidRPr="000F46BF">
        <w:rPr>
          <w:rFonts w:cs="Calibri"/>
          <w:sz w:val="11"/>
          <w:szCs w:val="11"/>
          <w:lang w:val="en-GB"/>
        </w:rPr>
        <w:t xml:space="preserve"> </w:t>
      </w:r>
      <w:r w:rsidRPr="000F46BF">
        <w:rPr>
          <w:rFonts w:cs="Calibri"/>
          <w:i/>
          <w:iCs/>
          <w:sz w:val="16"/>
          <w:szCs w:val="16"/>
          <w:lang w:val="en-GB"/>
        </w:rPr>
        <w:t xml:space="preserve">Shipowner </w:t>
      </w:r>
      <w:r w:rsidRPr="000F46BF">
        <w:rPr>
          <w:rFonts w:cs="Calibri"/>
          <w:sz w:val="16"/>
          <w:szCs w:val="16"/>
          <w:lang w:val="en-GB"/>
        </w:rPr>
        <w:t>means the owner of the ship or another organization or person, such as the manager, agent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or bareboat charterer, who has assumed the responsibility for the operation of the ship from the owner and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who, on assuming such responsibility, has agreed to take over the duties and responsibilities imposed on shipowners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in accordance with this Convention, regardless of whether any other organizations or persons fulfil certain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of the duties or responsibilities on behalf of the shipowner. See Article II(1)(j) of the Convention.</w:t>
      </w:r>
    </w:p>
    <w:p w:rsidR="00411AEF" w:rsidRPr="00411AEF" w:rsidRDefault="00411AEF" w:rsidP="00BC0934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D4" w:rsidRDefault="00866DD4" w:rsidP="00C6100E">
    <w:pPr>
      <w:jc w:val="right"/>
      <w:rPr>
        <w:i/>
        <w:noProof/>
        <w:sz w:val="18"/>
        <w:szCs w:val="18"/>
      </w:rPr>
    </w:pPr>
  </w:p>
  <w:p w:rsidR="00866DD4" w:rsidRPr="00444E1C" w:rsidRDefault="009D4311" w:rsidP="00C6100E">
    <w:pPr>
      <w:jc w:val="right"/>
      <w:rPr>
        <w:noProof/>
        <w:sz w:val="20"/>
        <w:szCs w:val="20"/>
      </w:rPr>
    </w:pPr>
    <w:r>
      <w:rPr>
        <w:rFonts w:cs="Calibri"/>
        <w:noProof/>
        <w:szCs w:val="24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3529965</wp:posOffset>
          </wp:positionH>
          <wp:positionV relativeFrom="page">
            <wp:posOffset>180340</wp:posOffset>
          </wp:positionV>
          <wp:extent cx="520065" cy="919480"/>
          <wp:effectExtent l="0" t="0" r="0" b="0"/>
          <wp:wrapNone/>
          <wp:docPr id="4" name="Bilde 1" descr="Beskrivelse: Riksvåpenet (type I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Riksvåpenet (type Id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DD4" w:rsidRPr="00BC0934">
      <w:rPr>
        <w:rFonts w:cs="Calibri"/>
        <w:noProof/>
        <w:szCs w:val="24"/>
      </w:rPr>
      <w:t xml:space="preserve"> </w:t>
    </w:r>
    <w:r w:rsidR="00866DD4" w:rsidRPr="008F582C">
      <w:rPr>
        <w:rFonts w:cs="Calibri"/>
        <w:noProof/>
        <w:szCs w:val="24"/>
      </w:rPr>
      <w:t>Norway</w:t>
    </w:r>
    <w:r w:rsidR="00866DD4" w:rsidRPr="00444E1C">
      <w:rPr>
        <w:noProof/>
        <w:sz w:val="20"/>
        <w:szCs w:val="20"/>
      </w:rPr>
      <w:t xml:space="preserve"> </w:t>
    </w:r>
  </w:p>
  <w:p w:rsidR="00866DD4" w:rsidRPr="00C6100E" w:rsidRDefault="00866DD4" w:rsidP="00BC0934">
    <w:pPr>
      <w:rPr>
        <w:noProof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1"/>
    <w:rsid w:val="0001273B"/>
    <w:rsid w:val="00012C6A"/>
    <w:rsid w:val="0002193F"/>
    <w:rsid w:val="000407E4"/>
    <w:rsid w:val="00040DE9"/>
    <w:rsid w:val="00063BF0"/>
    <w:rsid w:val="00080D5E"/>
    <w:rsid w:val="000B4C77"/>
    <w:rsid w:val="000E6D6E"/>
    <w:rsid w:val="000F3DE1"/>
    <w:rsid w:val="000F431E"/>
    <w:rsid w:val="000F46BF"/>
    <w:rsid w:val="0011382A"/>
    <w:rsid w:val="001F68A8"/>
    <w:rsid w:val="00200976"/>
    <w:rsid w:val="00253EAC"/>
    <w:rsid w:val="002E5C5B"/>
    <w:rsid w:val="00310614"/>
    <w:rsid w:val="003420A1"/>
    <w:rsid w:val="00385440"/>
    <w:rsid w:val="003C5DC6"/>
    <w:rsid w:val="00400DA7"/>
    <w:rsid w:val="00411AEF"/>
    <w:rsid w:val="004445D3"/>
    <w:rsid w:val="00444E1C"/>
    <w:rsid w:val="00462239"/>
    <w:rsid w:val="00465264"/>
    <w:rsid w:val="004C6FDA"/>
    <w:rsid w:val="004E6029"/>
    <w:rsid w:val="0052289A"/>
    <w:rsid w:val="005237B5"/>
    <w:rsid w:val="0055458B"/>
    <w:rsid w:val="00556152"/>
    <w:rsid w:val="00582F6C"/>
    <w:rsid w:val="00583D40"/>
    <w:rsid w:val="005D13B3"/>
    <w:rsid w:val="00614A4A"/>
    <w:rsid w:val="00621E1C"/>
    <w:rsid w:val="006335AA"/>
    <w:rsid w:val="00706DF0"/>
    <w:rsid w:val="00724F3E"/>
    <w:rsid w:val="0073112B"/>
    <w:rsid w:val="00731BF5"/>
    <w:rsid w:val="00734480"/>
    <w:rsid w:val="0074114A"/>
    <w:rsid w:val="0074257C"/>
    <w:rsid w:val="00747E9E"/>
    <w:rsid w:val="00753BE1"/>
    <w:rsid w:val="007C0F3F"/>
    <w:rsid w:val="0081311A"/>
    <w:rsid w:val="008220E8"/>
    <w:rsid w:val="00841221"/>
    <w:rsid w:val="00866DD4"/>
    <w:rsid w:val="0088576F"/>
    <w:rsid w:val="008A3071"/>
    <w:rsid w:val="008B0036"/>
    <w:rsid w:val="008F499C"/>
    <w:rsid w:val="00945C9D"/>
    <w:rsid w:val="00976481"/>
    <w:rsid w:val="0097659F"/>
    <w:rsid w:val="00976B62"/>
    <w:rsid w:val="009D4311"/>
    <w:rsid w:val="009E0E99"/>
    <w:rsid w:val="00A05D40"/>
    <w:rsid w:val="00A25D13"/>
    <w:rsid w:val="00A7127C"/>
    <w:rsid w:val="00A82C71"/>
    <w:rsid w:val="00AA72AD"/>
    <w:rsid w:val="00AC036B"/>
    <w:rsid w:val="00AC61BA"/>
    <w:rsid w:val="00AD01E6"/>
    <w:rsid w:val="00B42B40"/>
    <w:rsid w:val="00B83115"/>
    <w:rsid w:val="00B907AF"/>
    <w:rsid w:val="00B90D37"/>
    <w:rsid w:val="00BC0934"/>
    <w:rsid w:val="00BD6761"/>
    <w:rsid w:val="00BE7244"/>
    <w:rsid w:val="00C22F75"/>
    <w:rsid w:val="00C25FCE"/>
    <w:rsid w:val="00C4531C"/>
    <w:rsid w:val="00C4736F"/>
    <w:rsid w:val="00C6100E"/>
    <w:rsid w:val="00C912BE"/>
    <w:rsid w:val="00CC1756"/>
    <w:rsid w:val="00D960E0"/>
    <w:rsid w:val="00E3421A"/>
    <w:rsid w:val="00E44F22"/>
    <w:rsid w:val="00EB6456"/>
    <w:rsid w:val="00F11AEB"/>
    <w:rsid w:val="00F252A7"/>
    <w:rsid w:val="00F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65B3B46-C186-443B-B39D-9628D872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0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610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610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6100E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C6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F46BF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0F46BF"/>
    <w:rPr>
      <w:lang w:eastAsia="en-US"/>
    </w:rPr>
  </w:style>
  <w:style w:type="character" w:styleId="Fotnotereferanse">
    <w:name w:val="footnote reference"/>
    <w:uiPriority w:val="99"/>
    <w:semiHidden/>
    <w:unhideWhenUsed/>
    <w:rsid w:val="000F46BF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25D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D46E-57BF-45F7-80B0-A5A2597F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Øye Isaksen</dc:creator>
  <cp:keywords/>
  <cp:lastModifiedBy>Linda Pettersen</cp:lastModifiedBy>
  <cp:revision>2</cp:revision>
  <cp:lastPrinted>2013-08-02T08:11:00Z</cp:lastPrinted>
  <dcterms:created xsi:type="dcterms:W3CDTF">2017-01-10T17:41:00Z</dcterms:created>
  <dcterms:modified xsi:type="dcterms:W3CDTF">2017-01-10T17:41:00Z</dcterms:modified>
</cp:coreProperties>
</file>